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DAF7" w14:textId="77777777" w:rsidR="00820E8E" w:rsidRDefault="00820E8E" w:rsidP="00820E8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Managed Database Service</w:t>
      </w:r>
    </w:p>
    <w:p w14:paraId="01CF1B90" w14:textId="77777777" w:rsidR="00820E8E" w:rsidRDefault="00820E8E" w:rsidP="00820E8E">
      <w:pPr>
        <w:rPr>
          <w:rFonts w:cs="Times New Roman"/>
          <w:b/>
          <w:sz w:val="32"/>
          <w:szCs w:val="32"/>
        </w:rPr>
      </w:pPr>
    </w:p>
    <w:p w14:paraId="01611106" w14:textId="77777777" w:rsidR="00820E8E" w:rsidRPr="006743C0" w:rsidRDefault="00820E8E" w:rsidP="00820E8E">
      <w:pPr>
        <w:spacing w:line="276" w:lineRule="auto"/>
        <w:rPr>
          <w:rFonts w:cs="Times New Roman"/>
          <w:b/>
          <w:sz w:val="28"/>
          <w:szCs w:val="28"/>
        </w:rPr>
      </w:pPr>
      <w:r w:rsidRPr="006743C0">
        <w:rPr>
          <w:rFonts w:cs="Times New Roman"/>
          <w:b/>
          <w:sz w:val="28"/>
          <w:szCs w:val="28"/>
        </w:rPr>
        <w:t>Service Description</w:t>
      </w:r>
    </w:p>
    <w:p w14:paraId="03D6BF05" w14:textId="77777777" w:rsidR="00820E8E" w:rsidRPr="006743C0" w:rsidRDefault="00820E8E" w:rsidP="00F73202">
      <w:pPr>
        <w:spacing w:line="276" w:lineRule="auto"/>
        <w:jc w:val="both"/>
        <w:rPr>
          <w:sz w:val="25"/>
          <w:szCs w:val="25"/>
        </w:rPr>
      </w:pPr>
      <w:r w:rsidRPr="006743C0">
        <w:rPr>
          <w:sz w:val="25"/>
          <w:szCs w:val="25"/>
        </w:rPr>
        <w:t xml:space="preserve">Database is one of the key </w:t>
      </w:r>
      <w:r w:rsidR="00370AE5">
        <w:rPr>
          <w:sz w:val="25"/>
          <w:szCs w:val="25"/>
        </w:rPr>
        <w:t xml:space="preserve">components </w:t>
      </w:r>
      <w:r w:rsidRPr="006743C0">
        <w:rPr>
          <w:sz w:val="25"/>
          <w:szCs w:val="25"/>
        </w:rPr>
        <w:t xml:space="preserve">of </w:t>
      </w:r>
      <w:r w:rsidR="00370AE5">
        <w:rPr>
          <w:sz w:val="25"/>
          <w:szCs w:val="25"/>
        </w:rPr>
        <w:t xml:space="preserve">the IT infrastructure of </w:t>
      </w:r>
      <w:r w:rsidRPr="006743C0">
        <w:rPr>
          <w:sz w:val="25"/>
          <w:szCs w:val="25"/>
        </w:rPr>
        <w:t xml:space="preserve">any </w:t>
      </w:r>
      <w:r w:rsidR="00370AE5">
        <w:rPr>
          <w:sz w:val="25"/>
          <w:szCs w:val="25"/>
        </w:rPr>
        <w:t xml:space="preserve">organization. BCC provides </w:t>
      </w:r>
      <w:r w:rsidR="002C5679">
        <w:rPr>
          <w:sz w:val="25"/>
          <w:szCs w:val="25"/>
        </w:rPr>
        <w:t>Managed Database S</w:t>
      </w:r>
      <w:r w:rsidRPr="006743C0">
        <w:rPr>
          <w:sz w:val="25"/>
          <w:szCs w:val="25"/>
        </w:rPr>
        <w:t xml:space="preserve">ervice </w:t>
      </w:r>
      <w:r w:rsidR="00370AE5">
        <w:rPr>
          <w:sz w:val="25"/>
          <w:szCs w:val="25"/>
        </w:rPr>
        <w:t xml:space="preserve">to the organizations </w:t>
      </w:r>
      <w:r w:rsidRPr="006743C0">
        <w:rPr>
          <w:sz w:val="25"/>
          <w:szCs w:val="25"/>
        </w:rPr>
        <w:t>with High Availability (HA). Database commissioning will be completed by BCC personnel. Deliverables after commissioning will include the databases/schemas with access credentials. All r</w:t>
      </w:r>
      <w:r w:rsidR="00370AE5">
        <w:rPr>
          <w:sz w:val="25"/>
          <w:szCs w:val="25"/>
        </w:rPr>
        <w:t>emote access to the database will be secured through SSL VPN users</w:t>
      </w:r>
      <w:r w:rsidRPr="006743C0">
        <w:rPr>
          <w:sz w:val="25"/>
          <w:szCs w:val="25"/>
        </w:rPr>
        <w:t xml:space="preserve">. Database administration </w:t>
      </w:r>
      <w:r w:rsidR="009F250F">
        <w:rPr>
          <w:sz w:val="25"/>
          <w:szCs w:val="25"/>
        </w:rPr>
        <w:t xml:space="preserve">related </w:t>
      </w:r>
      <w:r w:rsidRPr="006743C0">
        <w:rPr>
          <w:sz w:val="25"/>
          <w:szCs w:val="25"/>
        </w:rPr>
        <w:t>support will</w:t>
      </w:r>
      <w:r w:rsidR="009F250F">
        <w:rPr>
          <w:sz w:val="25"/>
          <w:szCs w:val="25"/>
        </w:rPr>
        <w:t xml:space="preserve"> be provided as per requirement</w:t>
      </w:r>
      <w:r w:rsidRPr="006743C0">
        <w:rPr>
          <w:sz w:val="25"/>
          <w:szCs w:val="25"/>
        </w:rPr>
        <w:t>.</w:t>
      </w:r>
      <w:r w:rsidR="00370AE5">
        <w:rPr>
          <w:sz w:val="25"/>
          <w:szCs w:val="25"/>
        </w:rPr>
        <w:t xml:space="preserve"> </w:t>
      </w:r>
      <w:r w:rsidRPr="006743C0">
        <w:rPr>
          <w:sz w:val="25"/>
          <w:szCs w:val="25"/>
        </w:rPr>
        <w:t>Regular maintenance</w:t>
      </w:r>
      <w:r w:rsidR="009F250F">
        <w:rPr>
          <w:sz w:val="25"/>
          <w:szCs w:val="25"/>
        </w:rPr>
        <w:t xml:space="preserve"> activity </w:t>
      </w:r>
      <w:r w:rsidRPr="006743C0">
        <w:rPr>
          <w:sz w:val="25"/>
          <w:szCs w:val="25"/>
        </w:rPr>
        <w:t xml:space="preserve">including backup, auditing, housekeeping, patching, and upgrading, will be performed by BCC personnel. </w:t>
      </w:r>
      <w:r w:rsidR="009F250F">
        <w:rPr>
          <w:sz w:val="25"/>
          <w:szCs w:val="25"/>
        </w:rPr>
        <w:t>No application data will be accessed or modified by the BCC personnel during any type of support.</w:t>
      </w:r>
      <w:r w:rsidR="009F250F" w:rsidRPr="006743C0">
        <w:rPr>
          <w:sz w:val="25"/>
          <w:szCs w:val="25"/>
        </w:rPr>
        <w:t xml:space="preserve"> </w:t>
      </w:r>
      <w:r w:rsidRPr="006743C0">
        <w:rPr>
          <w:sz w:val="25"/>
          <w:szCs w:val="25"/>
        </w:rPr>
        <w:t xml:space="preserve">Backup retention is seven days. For longer backup retention and recoverability, a subscription to the backup service is required. </w:t>
      </w:r>
      <w:r w:rsidR="009F250F">
        <w:rPr>
          <w:sz w:val="25"/>
          <w:szCs w:val="25"/>
        </w:rPr>
        <w:t>Standard</w:t>
      </w:r>
      <w:r w:rsidRPr="006743C0">
        <w:rPr>
          <w:sz w:val="25"/>
          <w:szCs w:val="25"/>
        </w:rPr>
        <w:t xml:space="preserve"> database auditing will be ensured.</w:t>
      </w:r>
    </w:p>
    <w:p w14:paraId="606AD0E4" w14:textId="77777777" w:rsidR="00820E8E" w:rsidRDefault="00820E8E" w:rsidP="00820E8E">
      <w:pPr>
        <w:suppressAutoHyphens w:val="0"/>
        <w:jc w:val="both"/>
        <w:rPr>
          <w:sz w:val="25"/>
          <w:szCs w:val="25"/>
        </w:rPr>
      </w:pPr>
    </w:p>
    <w:p w14:paraId="7CDC9CBD" w14:textId="77777777" w:rsidR="009D271A" w:rsidRDefault="009D271A" w:rsidP="00820E8E">
      <w:pPr>
        <w:suppressAutoHyphens w:val="0"/>
        <w:jc w:val="both"/>
        <w:rPr>
          <w:sz w:val="25"/>
          <w:szCs w:val="25"/>
        </w:rPr>
      </w:pPr>
    </w:p>
    <w:p w14:paraId="3675EFE1" w14:textId="77777777" w:rsidR="009D271A" w:rsidRPr="006743C0" w:rsidRDefault="009D271A" w:rsidP="00820E8E">
      <w:pPr>
        <w:suppressAutoHyphens w:val="0"/>
        <w:jc w:val="both"/>
        <w:rPr>
          <w:sz w:val="25"/>
          <w:szCs w:val="25"/>
        </w:rPr>
      </w:pPr>
    </w:p>
    <w:p w14:paraId="65804FE5" w14:textId="77777777" w:rsidR="00E950A5" w:rsidRPr="002456AD" w:rsidRDefault="005927D4" w:rsidP="00E950A5">
      <w:pPr>
        <w:jc w:val="center"/>
        <w:rPr>
          <w:rFonts w:cs="Times New Roman"/>
          <w:b/>
          <w:sz w:val="36"/>
          <w:szCs w:val="36"/>
        </w:rPr>
      </w:pPr>
      <w:r w:rsidRPr="002456AD">
        <w:rPr>
          <w:rFonts w:cs="Times New Roman"/>
          <w:b/>
          <w:sz w:val="36"/>
          <w:szCs w:val="36"/>
        </w:rPr>
        <w:t>Managed Database Service</w:t>
      </w:r>
      <w:r w:rsidR="00491871" w:rsidRPr="002456AD">
        <w:rPr>
          <w:rFonts w:cs="Times New Roman"/>
          <w:b/>
          <w:sz w:val="36"/>
          <w:szCs w:val="36"/>
        </w:rPr>
        <w:t xml:space="preserve"> Packages</w:t>
      </w:r>
    </w:p>
    <w:p w14:paraId="0685F723" w14:textId="77777777" w:rsidR="00E950A5" w:rsidRPr="002456AD" w:rsidRDefault="00E950A5" w:rsidP="00E950A5">
      <w:pPr>
        <w:jc w:val="center"/>
        <w:rPr>
          <w:rFonts w:cs="Times New Roman"/>
          <w:b/>
          <w:sz w:val="36"/>
          <w:szCs w:val="36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66"/>
        <w:gridCol w:w="1230"/>
        <w:gridCol w:w="4929"/>
        <w:gridCol w:w="2240"/>
      </w:tblGrid>
      <w:tr w:rsidR="008E09DF" w:rsidRPr="006743C0" w14:paraId="5D9BAAC5" w14:textId="77777777" w:rsidTr="00411C36">
        <w:tc>
          <w:tcPr>
            <w:tcW w:w="866" w:type="dxa"/>
            <w:shd w:val="clear" w:color="auto" w:fill="D9D9D9" w:themeFill="background1" w:themeFillShade="D9"/>
          </w:tcPr>
          <w:p w14:paraId="5C669F41" w14:textId="77777777" w:rsidR="008E09DF" w:rsidRPr="006743C0" w:rsidRDefault="008E09DF" w:rsidP="002456AD">
            <w:pPr>
              <w:rPr>
                <w:rFonts w:cs="Times New Roman"/>
                <w:b/>
                <w:sz w:val="26"/>
                <w:szCs w:val="26"/>
              </w:rPr>
            </w:pPr>
            <w:r w:rsidRPr="006743C0">
              <w:rPr>
                <w:rFonts w:cs="Times New Roman"/>
                <w:b/>
                <w:sz w:val="26"/>
                <w:szCs w:val="26"/>
              </w:rPr>
              <w:t>Serial No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67F85A86" w14:textId="77777777" w:rsidR="008E09DF" w:rsidRPr="006743C0" w:rsidRDefault="008E09DF" w:rsidP="002456AD">
            <w:pPr>
              <w:rPr>
                <w:rFonts w:cs="Times New Roman"/>
                <w:b/>
                <w:sz w:val="26"/>
                <w:szCs w:val="26"/>
              </w:rPr>
            </w:pPr>
            <w:r w:rsidRPr="006743C0">
              <w:rPr>
                <w:rFonts w:cs="Times New Roman"/>
                <w:b/>
                <w:sz w:val="26"/>
                <w:szCs w:val="26"/>
              </w:rPr>
              <w:t>Package Name</w:t>
            </w:r>
          </w:p>
        </w:tc>
        <w:tc>
          <w:tcPr>
            <w:tcW w:w="4929" w:type="dxa"/>
            <w:shd w:val="clear" w:color="auto" w:fill="D9D9D9" w:themeFill="background1" w:themeFillShade="D9"/>
          </w:tcPr>
          <w:p w14:paraId="3DB5C5AF" w14:textId="77777777" w:rsidR="008E09DF" w:rsidRPr="006743C0" w:rsidRDefault="008E09DF" w:rsidP="002456AD">
            <w:pPr>
              <w:rPr>
                <w:rFonts w:cs="Times New Roman"/>
                <w:b/>
                <w:sz w:val="26"/>
                <w:szCs w:val="26"/>
              </w:rPr>
            </w:pPr>
            <w:r w:rsidRPr="006743C0">
              <w:rPr>
                <w:rFonts w:cs="Times New Roman"/>
                <w:b/>
                <w:sz w:val="26"/>
                <w:szCs w:val="26"/>
              </w:rPr>
              <w:t>Package Description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016D9FD9" w14:textId="77777777" w:rsidR="008E09DF" w:rsidRPr="006743C0" w:rsidRDefault="008E09DF" w:rsidP="002456AD">
            <w:pPr>
              <w:rPr>
                <w:rFonts w:cs="Times New Roman"/>
                <w:b/>
                <w:sz w:val="26"/>
                <w:szCs w:val="26"/>
              </w:rPr>
            </w:pPr>
            <w:r w:rsidRPr="006743C0">
              <w:rPr>
                <w:rFonts w:cs="Times New Roman"/>
                <w:b/>
                <w:sz w:val="26"/>
                <w:szCs w:val="26"/>
              </w:rPr>
              <w:t>Service Charge (Monthly) in BDT</w:t>
            </w:r>
          </w:p>
          <w:p w14:paraId="6599F011" w14:textId="77777777" w:rsidR="008E09DF" w:rsidRPr="006743C0" w:rsidRDefault="008E09DF" w:rsidP="002456AD">
            <w:pPr>
              <w:rPr>
                <w:rFonts w:cs="Times New Roman"/>
                <w:b/>
                <w:sz w:val="26"/>
                <w:szCs w:val="26"/>
              </w:rPr>
            </w:pPr>
            <w:r w:rsidRPr="006743C0">
              <w:rPr>
                <w:rFonts w:cs="Times New Roman"/>
                <w:b/>
                <w:sz w:val="26"/>
                <w:szCs w:val="26"/>
              </w:rPr>
              <w:t>Excluding VAT &amp; TAX</w:t>
            </w:r>
          </w:p>
        </w:tc>
      </w:tr>
      <w:tr w:rsidR="008E09DF" w:rsidRPr="006743C0" w14:paraId="100FE340" w14:textId="77777777" w:rsidTr="009D271A">
        <w:trPr>
          <w:trHeight w:val="638"/>
        </w:trPr>
        <w:tc>
          <w:tcPr>
            <w:tcW w:w="866" w:type="dxa"/>
            <w:vMerge w:val="restart"/>
          </w:tcPr>
          <w:p w14:paraId="37F330C4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01</w:t>
            </w:r>
          </w:p>
        </w:tc>
        <w:tc>
          <w:tcPr>
            <w:tcW w:w="1230" w:type="dxa"/>
            <w:vMerge w:val="restart"/>
          </w:tcPr>
          <w:p w14:paraId="07A2A9F2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Basic</w:t>
            </w:r>
          </w:p>
        </w:tc>
        <w:tc>
          <w:tcPr>
            <w:tcW w:w="4929" w:type="dxa"/>
          </w:tcPr>
          <w:p w14:paraId="065E5B1F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Shared (Maximum Database/Schema size 10GB)</w:t>
            </w:r>
          </w:p>
        </w:tc>
        <w:tc>
          <w:tcPr>
            <w:tcW w:w="2240" w:type="dxa"/>
          </w:tcPr>
          <w:p w14:paraId="6CDA5C32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15000.00</w:t>
            </w:r>
          </w:p>
        </w:tc>
      </w:tr>
      <w:tr w:rsidR="008E09DF" w:rsidRPr="006743C0" w14:paraId="382901DD" w14:textId="77777777" w:rsidTr="009D271A">
        <w:trPr>
          <w:trHeight w:val="350"/>
        </w:trPr>
        <w:tc>
          <w:tcPr>
            <w:tcW w:w="866" w:type="dxa"/>
            <w:vMerge/>
          </w:tcPr>
          <w:p w14:paraId="4C8DD61B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30" w:type="dxa"/>
            <w:vMerge/>
          </w:tcPr>
          <w:p w14:paraId="785BAB10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929" w:type="dxa"/>
          </w:tcPr>
          <w:p w14:paraId="6FBE7C2C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Additional Database Storage – Per GB</w:t>
            </w:r>
          </w:p>
        </w:tc>
        <w:tc>
          <w:tcPr>
            <w:tcW w:w="2240" w:type="dxa"/>
          </w:tcPr>
          <w:p w14:paraId="79AE8B75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100.00</w:t>
            </w:r>
          </w:p>
        </w:tc>
      </w:tr>
      <w:tr w:rsidR="008E09DF" w:rsidRPr="006743C0" w14:paraId="127CBA69" w14:textId="77777777" w:rsidTr="009D271A">
        <w:trPr>
          <w:trHeight w:val="1250"/>
        </w:trPr>
        <w:tc>
          <w:tcPr>
            <w:tcW w:w="866" w:type="dxa"/>
            <w:vMerge w:val="restart"/>
          </w:tcPr>
          <w:p w14:paraId="18394697" w14:textId="77777777" w:rsidR="008E09DF" w:rsidRPr="006743C0" w:rsidRDefault="00663D26" w:rsidP="002456AD">
            <w:pPr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0</w:t>
            </w:r>
            <w:r w:rsidR="00491871" w:rsidRPr="006743C0"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230" w:type="dxa"/>
            <w:vMerge w:val="restart"/>
          </w:tcPr>
          <w:p w14:paraId="6855D762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Standard</w:t>
            </w:r>
          </w:p>
        </w:tc>
        <w:tc>
          <w:tcPr>
            <w:tcW w:w="4929" w:type="dxa"/>
          </w:tcPr>
          <w:p w14:paraId="4034C436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Dedicated-Single Server Per Core (Maximum Database Size: 500GB)</w:t>
            </w:r>
          </w:p>
          <w:p w14:paraId="43581DE3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</w:p>
          <w:p w14:paraId="267F783D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*Bring your own license</w:t>
            </w:r>
          </w:p>
        </w:tc>
        <w:tc>
          <w:tcPr>
            <w:tcW w:w="2240" w:type="dxa"/>
          </w:tcPr>
          <w:p w14:paraId="03348FC9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15000.00</w:t>
            </w:r>
          </w:p>
        </w:tc>
      </w:tr>
      <w:tr w:rsidR="008E09DF" w:rsidRPr="006743C0" w14:paraId="309F8FAD" w14:textId="77777777" w:rsidTr="009D271A">
        <w:trPr>
          <w:trHeight w:val="350"/>
        </w:trPr>
        <w:tc>
          <w:tcPr>
            <w:tcW w:w="866" w:type="dxa"/>
            <w:vMerge/>
          </w:tcPr>
          <w:p w14:paraId="5607FDF3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30" w:type="dxa"/>
            <w:vMerge/>
          </w:tcPr>
          <w:p w14:paraId="0BA63FC7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929" w:type="dxa"/>
          </w:tcPr>
          <w:p w14:paraId="03E9695F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Additional Database Storage – Per GB</w:t>
            </w:r>
          </w:p>
        </w:tc>
        <w:tc>
          <w:tcPr>
            <w:tcW w:w="2240" w:type="dxa"/>
          </w:tcPr>
          <w:p w14:paraId="2C7C1E35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100.00</w:t>
            </w:r>
          </w:p>
        </w:tc>
      </w:tr>
      <w:tr w:rsidR="008E09DF" w:rsidRPr="006743C0" w14:paraId="44048FE9" w14:textId="77777777" w:rsidTr="009D271A">
        <w:trPr>
          <w:trHeight w:val="1250"/>
        </w:trPr>
        <w:tc>
          <w:tcPr>
            <w:tcW w:w="866" w:type="dxa"/>
            <w:vMerge w:val="restart"/>
          </w:tcPr>
          <w:p w14:paraId="7457B111" w14:textId="77777777" w:rsidR="008E09DF" w:rsidRPr="006743C0" w:rsidRDefault="00491871" w:rsidP="002456AD">
            <w:pPr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03</w:t>
            </w:r>
          </w:p>
        </w:tc>
        <w:tc>
          <w:tcPr>
            <w:tcW w:w="1230" w:type="dxa"/>
            <w:vMerge w:val="restart"/>
          </w:tcPr>
          <w:p w14:paraId="6330D57B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Advanced</w:t>
            </w:r>
          </w:p>
        </w:tc>
        <w:tc>
          <w:tcPr>
            <w:tcW w:w="4929" w:type="dxa"/>
          </w:tcPr>
          <w:p w14:paraId="637AB6B5" w14:textId="77777777" w:rsidR="008E09DF" w:rsidRPr="006743C0" w:rsidRDefault="008E09DF" w:rsidP="002456AD">
            <w:pPr>
              <w:suppressAutoHyphens w:val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Dedicated-HA Server Per Core (Maximum Database Size: 1TB)</w:t>
            </w:r>
          </w:p>
          <w:p w14:paraId="75C03496" w14:textId="77777777" w:rsidR="008E09DF" w:rsidRPr="006743C0" w:rsidRDefault="008E09DF" w:rsidP="002456AD">
            <w:pPr>
              <w:shd w:val="clear" w:color="auto" w:fill="FFFFFF"/>
              <w:suppressAutoHyphens w:val="0"/>
              <w:rPr>
                <w:rFonts w:cs="Times New Roman"/>
                <w:sz w:val="25"/>
                <w:szCs w:val="25"/>
              </w:rPr>
            </w:pPr>
          </w:p>
          <w:p w14:paraId="69AE61D7" w14:textId="77777777" w:rsidR="008E09DF" w:rsidRPr="006743C0" w:rsidRDefault="008E09DF" w:rsidP="002456AD">
            <w:pPr>
              <w:shd w:val="clear" w:color="auto" w:fill="FFFFFF"/>
              <w:suppressAutoHyphens w:val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*Bring Your Own License</w:t>
            </w:r>
          </w:p>
        </w:tc>
        <w:tc>
          <w:tcPr>
            <w:tcW w:w="2240" w:type="dxa"/>
          </w:tcPr>
          <w:p w14:paraId="61EC5EFA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20000.00</w:t>
            </w:r>
          </w:p>
        </w:tc>
      </w:tr>
      <w:tr w:rsidR="008E09DF" w:rsidRPr="006743C0" w14:paraId="57AAD2B6" w14:textId="77777777" w:rsidTr="009D271A">
        <w:trPr>
          <w:trHeight w:val="350"/>
        </w:trPr>
        <w:tc>
          <w:tcPr>
            <w:tcW w:w="866" w:type="dxa"/>
            <w:vMerge/>
          </w:tcPr>
          <w:p w14:paraId="7E11B77B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30" w:type="dxa"/>
            <w:vMerge/>
          </w:tcPr>
          <w:p w14:paraId="08B8E1B9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929" w:type="dxa"/>
          </w:tcPr>
          <w:p w14:paraId="37B82962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Additional Database Storage – Per GB</w:t>
            </w:r>
          </w:p>
        </w:tc>
        <w:tc>
          <w:tcPr>
            <w:tcW w:w="2240" w:type="dxa"/>
          </w:tcPr>
          <w:p w14:paraId="2F1870C4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100.00</w:t>
            </w:r>
          </w:p>
        </w:tc>
      </w:tr>
      <w:tr w:rsidR="008E09DF" w:rsidRPr="006743C0" w14:paraId="3120654D" w14:textId="77777777" w:rsidTr="009D271A">
        <w:trPr>
          <w:trHeight w:val="1250"/>
        </w:trPr>
        <w:tc>
          <w:tcPr>
            <w:tcW w:w="866" w:type="dxa"/>
            <w:vMerge w:val="restart"/>
          </w:tcPr>
          <w:p w14:paraId="4F628335" w14:textId="77777777" w:rsidR="008E09DF" w:rsidRPr="006743C0" w:rsidRDefault="00491871" w:rsidP="002456AD">
            <w:pPr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04</w:t>
            </w:r>
          </w:p>
        </w:tc>
        <w:tc>
          <w:tcPr>
            <w:tcW w:w="1230" w:type="dxa"/>
            <w:vMerge w:val="restart"/>
          </w:tcPr>
          <w:p w14:paraId="11506219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Premium</w:t>
            </w:r>
          </w:p>
        </w:tc>
        <w:tc>
          <w:tcPr>
            <w:tcW w:w="4929" w:type="dxa"/>
          </w:tcPr>
          <w:p w14:paraId="53D00464" w14:textId="77777777" w:rsidR="008E09DF" w:rsidRPr="006743C0" w:rsidRDefault="008E09DF" w:rsidP="002456AD">
            <w:pPr>
              <w:suppressAutoHyphens w:val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Dedicated-HA Server Per Core with DR (Maximum Database Size: 1TB)</w:t>
            </w:r>
          </w:p>
          <w:p w14:paraId="6E4549B7" w14:textId="77777777" w:rsidR="008E09DF" w:rsidRPr="006743C0" w:rsidRDefault="008E09DF" w:rsidP="002456AD">
            <w:pPr>
              <w:suppressAutoHyphens w:val="0"/>
              <w:rPr>
                <w:rFonts w:cs="Times New Roman"/>
                <w:sz w:val="25"/>
                <w:szCs w:val="25"/>
              </w:rPr>
            </w:pPr>
          </w:p>
          <w:p w14:paraId="7329E611" w14:textId="77777777" w:rsidR="008E09DF" w:rsidRPr="006743C0" w:rsidRDefault="008E09DF" w:rsidP="002456AD">
            <w:pPr>
              <w:shd w:val="clear" w:color="auto" w:fill="FFFFFF"/>
              <w:suppressAutoHyphens w:val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*Bring Your Own License</w:t>
            </w:r>
          </w:p>
        </w:tc>
        <w:tc>
          <w:tcPr>
            <w:tcW w:w="2240" w:type="dxa"/>
          </w:tcPr>
          <w:p w14:paraId="296C0C4B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30000.00</w:t>
            </w:r>
          </w:p>
        </w:tc>
      </w:tr>
      <w:tr w:rsidR="008E09DF" w:rsidRPr="006743C0" w14:paraId="725E9195" w14:textId="77777777" w:rsidTr="009D271A">
        <w:trPr>
          <w:trHeight w:val="440"/>
        </w:trPr>
        <w:tc>
          <w:tcPr>
            <w:tcW w:w="866" w:type="dxa"/>
            <w:vMerge/>
          </w:tcPr>
          <w:p w14:paraId="42DAFC76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30" w:type="dxa"/>
            <w:vMerge/>
          </w:tcPr>
          <w:p w14:paraId="66140B43" w14:textId="77777777" w:rsidR="008E09DF" w:rsidRPr="006743C0" w:rsidRDefault="008E09DF" w:rsidP="002456AD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929" w:type="dxa"/>
          </w:tcPr>
          <w:p w14:paraId="2A0105B9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Additional Database Storage – Per GB</w:t>
            </w:r>
          </w:p>
        </w:tc>
        <w:tc>
          <w:tcPr>
            <w:tcW w:w="2240" w:type="dxa"/>
          </w:tcPr>
          <w:p w14:paraId="044551C4" w14:textId="77777777" w:rsidR="008E09DF" w:rsidRPr="006743C0" w:rsidRDefault="008E09DF" w:rsidP="002456AD">
            <w:pPr>
              <w:pStyle w:val="ListParagraph"/>
              <w:ind w:left="0"/>
              <w:rPr>
                <w:rFonts w:cs="Times New Roman"/>
                <w:sz w:val="25"/>
                <w:szCs w:val="25"/>
              </w:rPr>
            </w:pPr>
            <w:r w:rsidRPr="006743C0">
              <w:rPr>
                <w:rFonts w:cs="Times New Roman"/>
                <w:sz w:val="25"/>
                <w:szCs w:val="25"/>
              </w:rPr>
              <w:t>100.00</w:t>
            </w:r>
          </w:p>
        </w:tc>
      </w:tr>
    </w:tbl>
    <w:p w14:paraId="5E716A54" w14:textId="77777777" w:rsidR="009D271A" w:rsidRDefault="009D271A" w:rsidP="00F73202">
      <w:pPr>
        <w:rPr>
          <w:rFonts w:cs="Times New Roman"/>
          <w:b/>
          <w:sz w:val="36"/>
          <w:szCs w:val="36"/>
        </w:rPr>
      </w:pPr>
    </w:p>
    <w:p w14:paraId="400908D6" w14:textId="77777777" w:rsidR="001C098B" w:rsidRPr="001F09A4" w:rsidRDefault="00350343" w:rsidP="005D28A3">
      <w:pPr>
        <w:jc w:val="center"/>
        <w:rPr>
          <w:rFonts w:cs="Times New Roman"/>
          <w:b/>
          <w:sz w:val="36"/>
          <w:szCs w:val="36"/>
        </w:rPr>
      </w:pPr>
      <w:r w:rsidRPr="001F09A4">
        <w:rPr>
          <w:rFonts w:cs="Times New Roman"/>
          <w:b/>
          <w:sz w:val="36"/>
          <w:szCs w:val="36"/>
        </w:rPr>
        <w:lastRenderedPageBreak/>
        <w:t>Technical Information Form</w:t>
      </w:r>
    </w:p>
    <w:p w14:paraId="35A4CEF0" w14:textId="77777777" w:rsidR="00F07F80" w:rsidRPr="00624EB7" w:rsidRDefault="00F07F80" w:rsidP="00F07F80">
      <w:pPr>
        <w:spacing w:line="360" w:lineRule="auto"/>
        <w:rPr>
          <w:rFonts w:cs="Times New Roman"/>
          <w:b/>
          <w:sz w:val="28"/>
          <w:szCs w:val="28"/>
        </w:rPr>
      </w:pPr>
    </w:p>
    <w:p w14:paraId="0EA394D3" w14:textId="77777777" w:rsidR="00F07F80" w:rsidRPr="005202EC" w:rsidRDefault="00F07F80" w:rsidP="000E1341">
      <w:pPr>
        <w:spacing w:line="360" w:lineRule="auto"/>
        <w:rPr>
          <w:rFonts w:cs="Times New Roman"/>
          <w:b/>
          <w:sz w:val="28"/>
          <w:szCs w:val="28"/>
        </w:rPr>
      </w:pPr>
      <w:r w:rsidRPr="005202EC">
        <w:rPr>
          <w:rFonts w:cs="Times New Roman"/>
          <w:b/>
          <w:sz w:val="28"/>
          <w:szCs w:val="28"/>
        </w:rPr>
        <w:t>Customer</w:t>
      </w:r>
      <w:r w:rsidR="002C08BA" w:rsidRPr="005202EC">
        <w:rPr>
          <w:rFonts w:cs="Times New Roman"/>
          <w:b/>
          <w:sz w:val="28"/>
          <w:szCs w:val="28"/>
        </w:rPr>
        <w:t xml:space="preserve"> </w:t>
      </w:r>
      <w:r w:rsidR="00F334D3" w:rsidRPr="005202EC">
        <w:rPr>
          <w:rFonts w:cs="Times New Roman"/>
          <w:b/>
          <w:sz w:val="28"/>
          <w:szCs w:val="28"/>
        </w:rPr>
        <w:t>Detail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6120"/>
      </w:tblGrid>
      <w:tr w:rsidR="00F07F80" w:rsidRPr="006743C0" w14:paraId="5731D577" w14:textId="77777777" w:rsidTr="006743C0">
        <w:trPr>
          <w:trHeight w:val="404"/>
        </w:trPr>
        <w:tc>
          <w:tcPr>
            <w:tcW w:w="3235" w:type="dxa"/>
            <w:shd w:val="clear" w:color="auto" w:fill="D9D9D9" w:themeFill="background1" w:themeFillShade="D9"/>
          </w:tcPr>
          <w:p w14:paraId="349108A4" w14:textId="77777777" w:rsidR="00F07F80" w:rsidRPr="006743C0" w:rsidRDefault="00F07F80" w:rsidP="005210D8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Organization Name</w:t>
            </w:r>
          </w:p>
        </w:tc>
        <w:tc>
          <w:tcPr>
            <w:tcW w:w="6120" w:type="dxa"/>
          </w:tcPr>
          <w:p w14:paraId="3B0558F0" w14:textId="77777777" w:rsidR="00F07F80" w:rsidRPr="006743C0" w:rsidRDefault="00F07F80" w:rsidP="005210D8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F07F80" w:rsidRPr="006743C0" w14:paraId="1774A266" w14:textId="77777777" w:rsidTr="001F09A4">
        <w:trPr>
          <w:trHeight w:val="359"/>
        </w:trPr>
        <w:tc>
          <w:tcPr>
            <w:tcW w:w="3235" w:type="dxa"/>
            <w:shd w:val="clear" w:color="auto" w:fill="D9D9D9" w:themeFill="background1" w:themeFillShade="D9"/>
          </w:tcPr>
          <w:p w14:paraId="2DD70DC0" w14:textId="77777777" w:rsidR="00F07F80" w:rsidRPr="006743C0" w:rsidRDefault="005202EC" w:rsidP="005202EC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Ministry</w:t>
            </w:r>
          </w:p>
        </w:tc>
        <w:tc>
          <w:tcPr>
            <w:tcW w:w="6120" w:type="dxa"/>
          </w:tcPr>
          <w:p w14:paraId="2E373839" w14:textId="77777777" w:rsidR="00F07F80" w:rsidRPr="006743C0" w:rsidRDefault="00F07F80" w:rsidP="005210D8">
            <w:pPr>
              <w:rPr>
                <w:rFonts w:cs="Times New Roman"/>
                <w:sz w:val="25"/>
                <w:szCs w:val="25"/>
              </w:rPr>
            </w:pPr>
          </w:p>
        </w:tc>
      </w:tr>
    </w:tbl>
    <w:p w14:paraId="7086E5AA" w14:textId="77777777" w:rsidR="00624EB7" w:rsidRPr="001F09A4" w:rsidRDefault="00624EB7" w:rsidP="00D711CB">
      <w:pPr>
        <w:rPr>
          <w:rFonts w:cs="Times New Roman"/>
          <w:b/>
        </w:rPr>
      </w:pPr>
    </w:p>
    <w:p w14:paraId="022596F5" w14:textId="77777777" w:rsidR="009A43C2" w:rsidRPr="005202EC" w:rsidRDefault="009A43C2" w:rsidP="000E1341">
      <w:pPr>
        <w:spacing w:line="360" w:lineRule="auto"/>
        <w:rPr>
          <w:rFonts w:cs="Times New Roman"/>
          <w:b/>
          <w:sz w:val="28"/>
          <w:szCs w:val="28"/>
        </w:rPr>
      </w:pPr>
      <w:r w:rsidRPr="005202EC">
        <w:rPr>
          <w:rFonts w:cs="Times New Roman"/>
          <w:b/>
          <w:sz w:val="28"/>
          <w:szCs w:val="28"/>
        </w:rPr>
        <w:t>Technical Requirement Detail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6210"/>
      </w:tblGrid>
      <w:tr w:rsidR="009A43C2" w:rsidRPr="001F09A4" w14:paraId="4EA43358" w14:textId="77777777" w:rsidTr="00B60D98">
        <w:trPr>
          <w:trHeight w:val="377"/>
        </w:trPr>
        <w:tc>
          <w:tcPr>
            <w:tcW w:w="3145" w:type="dxa"/>
            <w:shd w:val="clear" w:color="auto" w:fill="D9D9D9" w:themeFill="background1" w:themeFillShade="D9"/>
          </w:tcPr>
          <w:p w14:paraId="771CF391" w14:textId="77777777" w:rsidR="009A43C2" w:rsidRPr="006743C0" w:rsidRDefault="00B60D98" w:rsidP="003B3BF7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Package Name</w:t>
            </w:r>
          </w:p>
        </w:tc>
        <w:tc>
          <w:tcPr>
            <w:tcW w:w="6210" w:type="dxa"/>
          </w:tcPr>
          <w:p w14:paraId="2CB8F538" w14:textId="77777777" w:rsidR="00A55B17" w:rsidRPr="00B60D98" w:rsidRDefault="00B60D98" w:rsidP="00B60D98">
            <w:pPr>
              <w:suppressAutoHyphens w:val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36"/>
                <w:szCs w:val="36"/>
                <w:lang w:eastAsia="en-US"/>
              </w:rPr>
              <w:t xml:space="preserve">□ </w:t>
            </w:r>
            <w:r w:rsidRPr="006743C0">
              <w:rPr>
                <w:rFonts w:eastAsia="Times New Roman" w:cs="Times New Roman"/>
                <w:sz w:val="25"/>
                <w:szCs w:val="25"/>
                <w:lang w:eastAsia="en-US"/>
              </w:rPr>
              <w:t>Basic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Times New Roman" w:cs="Times New Roman"/>
                <w:sz w:val="36"/>
                <w:szCs w:val="36"/>
                <w:lang w:eastAsia="en-US"/>
              </w:rPr>
              <w:t xml:space="preserve">□ </w:t>
            </w:r>
            <w:r w:rsidRPr="006743C0">
              <w:rPr>
                <w:rFonts w:eastAsia="Times New Roman" w:cs="Times New Roman"/>
                <w:sz w:val="25"/>
                <w:szCs w:val="25"/>
                <w:lang w:eastAsia="en-US"/>
              </w:rPr>
              <w:t>Standard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Times New Roman" w:cs="Times New Roman"/>
                <w:sz w:val="36"/>
                <w:szCs w:val="36"/>
                <w:lang w:eastAsia="en-US"/>
              </w:rPr>
              <w:t xml:space="preserve">□ </w:t>
            </w:r>
            <w:r w:rsidRPr="006743C0">
              <w:rPr>
                <w:rFonts w:eastAsia="Times New Roman" w:cs="Times New Roman"/>
                <w:sz w:val="25"/>
                <w:szCs w:val="25"/>
                <w:lang w:eastAsia="en-US"/>
              </w:rPr>
              <w:t>Advanced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Times New Roman" w:cs="Times New Roman"/>
                <w:sz w:val="36"/>
                <w:szCs w:val="36"/>
                <w:lang w:eastAsia="en-US"/>
              </w:rPr>
              <w:t xml:space="preserve">□ </w:t>
            </w:r>
            <w:r w:rsidRPr="006743C0">
              <w:rPr>
                <w:rFonts w:eastAsia="Times New Roman" w:cs="Times New Roman"/>
                <w:sz w:val="25"/>
                <w:szCs w:val="25"/>
                <w:lang w:eastAsia="en-US"/>
              </w:rPr>
              <w:t>Premium</w:t>
            </w:r>
          </w:p>
        </w:tc>
      </w:tr>
      <w:tr w:rsidR="00A55B17" w:rsidRPr="001F09A4" w14:paraId="1DD2AB4E" w14:textId="77777777" w:rsidTr="005202EC">
        <w:trPr>
          <w:trHeight w:val="971"/>
        </w:trPr>
        <w:tc>
          <w:tcPr>
            <w:tcW w:w="3145" w:type="dxa"/>
            <w:shd w:val="clear" w:color="auto" w:fill="D9D9D9" w:themeFill="background1" w:themeFillShade="D9"/>
          </w:tcPr>
          <w:p w14:paraId="0C52942F" w14:textId="77777777" w:rsidR="00A55B17" w:rsidRPr="006743C0" w:rsidRDefault="00583569" w:rsidP="009A43C2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Database Type</w:t>
            </w:r>
          </w:p>
        </w:tc>
        <w:tc>
          <w:tcPr>
            <w:tcW w:w="6210" w:type="dxa"/>
          </w:tcPr>
          <w:p w14:paraId="570B810D" w14:textId="77777777" w:rsidR="00B60D98" w:rsidRDefault="00B60D98" w:rsidP="00B60D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F62AF7A" w14:textId="77777777" w:rsidR="00B60D98" w:rsidRDefault="00B60D98" w:rsidP="00B60D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7F2E0C5" w14:textId="77777777" w:rsidR="00B60D98" w:rsidRDefault="00B60D98" w:rsidP="00B60D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BA5AC5F" w14:textId="77777777" w:rsidR="00A55B17" w:rsidRPr="001F09A4" w:rsidRDefault="00B60D98" w:rsidP="005202EC">
            <w:pPr>
              <w:rPr>
                <w:rFonts w:cs="Times New Roman"/>
              </w:rPr>
            </w:pPr>
            <w:r w:rsidRPr="001F09A4">
              <w:rPr>
                <w:rFonts w:cs="Times New Roman"/>
                <w:color w:val="000000" w:themeColor="text1"/>
                <w:sz w:val="20"/>
                <w:szCs w:val="20"/>
              </w:rPr>
              <w:t xml:space="preserve">*Note: </w:t>
            </w:r>
            <w:r w:rsidR="005202EC">
              <w:rPr>
                <w:rFonts w:cs="Times New Roman"/>
                <w:color w:val="000000" w:themeColor="text1"/>
                <w:sz w:val="20"/>
                <w:szCs w:val="20"/>
              </w:rPr>
              <w:t xml:space="preserve">Please specify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OEM name like Oracle / </w:t>
            </w:r>
            <w:r w:rsidR="001B7D4B">
              <w:rPr>
                <w:rFonts w:cs="Times New Roman"/>
                <w:color w:val="000000" w:themeColor="text1"/>
                <w:sz w:val="20"/>
                <w:szCs w:val="20"/>
              </w:rPr>
              <w:t>MySQL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/ MSSQL etc.</w:t>
            </w:r>
          </w:p>
        </w:tc>
      </w:tr>
      <w:tr w:rsidR="003B3BF7" w:rsidRPr="001F09A4" w14:paraId="1CF8922C" w14:textId="77777777" w:rsidTr="005202EC">
        <w:trPr>
          <w:trHeight w:val="971"/>
        </w:trPr>
        <w:tc>
          <w:tcPr>
            <w:tcW w:w="3145" w:type="dxa"/>
            <w:shd w:val="clear" w:color="auto" w:fill="D9D9D9" w:themeFill="background1" w:themeFillShade="D9"/>
          </w:tcPr>
          <w:p w14:paraId="36028D4D" w14:textId="77777777" w:rsidR="003B3BF7" w:rsidRPr="006743C0" w:rsidRDefault="001F09A4" w:rsidP="00505C92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Additional Storage Required</w:t>
            </w:r>
            <w:r w:rsidR="00B60D98"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?</w:t>
            </w:r>
          </w:p>
        </w:tc>
        <w:tc>
          <w:tcPr>
            <w:tcW w:w="6210" w:type="dxa"/>
          </w:tcPr>
          <w:p w14:paraId="1AF3A522" w14:textId="77777777" w:rsidR="001F09A4" w:rsidRPr="001B7D4B" w:rsidRDefault="001B7D4B" w:rsidP="001F09A4">
            <w:pPr>
              <w:suppressAutoHyphens w:val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36"/>
                <w:szCs w:val="36"/>
                <w:lang w:eastAsia="en-US"/>
              </w:rPr>
              <w:t xml:space="preserve">□ </w:t>
            </w:r>
            <w:r w:rsidR="001F09A4" w:rsidRPr="006743C0">
              <w:rPr>
                <w:rFonts w:eastAsia="Times New Roman" w:cs="Times New Roman"/>
                <w:sz w:val="25"/>
                <w:szCs w:val="25"/>
                <w:lang w:eastAsia="en-US"/>
              </w:rPr>
              <w:t>Yes</w:t>
            </w:r>
            <w:r w:rsidRPr="006743C0">
              <w:rPr>
                <w:rFonts w:eastAsia="Times New Roman" w:cs="Times New Roman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1F09A4" w:rsidRPr="001B7D4B">
              <w:rPr>
                <w:rFonts w:eastAsia="Times New Roman" w:cs="Times New Roman"/>
                <w:sz w:val="36"/>
                <w:szCs w:val="36"/>
                <w:lang w:eastAsia="en-US"/>
              </w:rPr>
              <w:t>□</w:t>
            </w:r>
            <w:r>
              <w:rPr>
                <w:rFonts w:eastAsia="Times New Roman" w:cs="Times New Roman"/>
                <w:sz w:val="36"/>
                <w:szCs w:val="36"/>
                <w:lang w:eastAsia="en-US"/>
              </w:rPr>
              <w:t xml:space="preserve"> </w:t>
            </w:r>
            <w:r w:rsidR="001F09A4" w:rsidRPr="006743C0">
              <w:rPr>
                <w:rFonts w:eastAsia="Times New Roman" w:cs="Times New Roman"/>
                <w:sz w:val="25"/>
                <w:szCs w:val="25"/>
                <w:lang w:eastAsia="en-US"/>
              </w:rPr>
              <w:t>No</w:t>
            </w:r>
          </w:p>
          <w:p w14:paraId="1012BAE2" w14:textId="77777777" w:rsidR="00505C92" w:rsidRPr="001F09A4" w:rsidRDefault="00505C92" w:rsidP="006633AB">
            <w:pPr>
              <w:rPr>
                <w:rFonts w:cs="Times New Roman"/>
                <w:color w:val="000000" w:themeColor="text1"/>
              </w:rPr>
            </w:pPr>
          </w:p>
          <w:p w14:paraId="3998260D" w14:textId="77777777" w:rsidR="003B3BF7" w:rsidRPr="001F09A4" w:rsidRDefault="00505C92" w:rsidP="006633AB">
            <w:pPr>
              <w:rPr>
                <w:rFonts w:cs="Times New Roman"/>
                <w:sz w:val="20"/>
                <w:szCs w:val="20"/>
              </w:rPr>
            </w:pPr>
            <w:r w:rsidRPr="001F09A4">
              <w:rPr>
                <w:rFonts w:cs="Times New Roman"/>
                <w:color w:val="000000" w:themeColor="text1"/>
                <w:sz w:val="20"/>
                <w:szCs w:val="20"/>
              </w:rPr>
              <w:t xml:space="preserve">*Note: Need to </w:t>
            </w:r>
            <w:r w:rsidR="001F09A4" w:rsidRPr="001F09A4">
              <w:rPr>
                <w:rFonts w:cs="Times New Roman"/>
                <w:color w:val="000000" w:themeColor="text1"/>
                <w:sz w:val="20"/>
                <w:szCs w:val="20"/>
              </w:rPr>
              <w:t>fill up</w:t>
            </w:r>
            <w:r w:rsidRPr="001F09A4">
              <w:rPr>
                <w:rFonts w:cs="Times New Roman"/>
                <w:color w:val="000000" w:themeColor="text1"/>
                <w:sz w:val="20"/>
                <w:szCs w:val="20"/>
              </w:rPr>
              <w:t xml:space="preserve"> DB Storage Requirement Form</w:t>
            </w:r>
            <w:r w:rsidR="005202EC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A43C2" w:rsidRPr="001F09A4" w14:paraId="5315A9B4" w14:textId="77777777" w:rsidTr="00624EB7">
        <w:trPr>
          <w:trHeight w:val="431"/>
        </w:trPr>
        <w:tc>
          <w:tcPr>
            <w:tcW w:w="3145" w:type="dxa"/>
            <w:shd w:val="clear" w:color="auto" w:fill="D9D9D9" w:themeFill="background1" w:themeFillShade="D9"/>
          </w:tcPr>
          <w:p w14:paraId="070C6679" w14:textId="77777777" w:rsidR="009A43C2" w:rsidRPr="006743C0" w:rsidRDefault="004F654E" w:rsidP="001F09A4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 xml:space="preserve">Number </w:t>
            </w:r>
            <w:r w:rsidR="001F09A4"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of Databases</w:t>
            </w:r>
          </w:p>
        </w:tc>
        <w:tc>
          <w:tcPr>
            <w:tcW w:w="6210" w:type="dxa"/>
          </w:tcPr>
          <w:p w14:paraId="01C3E430" w14:textId="77777777" w:rsidR="00A55B17" w:rsidRPr="005202EC" w:rsidRDefault="00A55B17" w:rsidP="005202EC">
            <w:pPr>
              <w:suppressAutoHyphens w:val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</w:tr>
      <w:tr w:rsidR="001F09A4" w:rsidRPr="001F09A4" w14:paraId="34DD874F" w14:textId="77777777" w:rsidTr="00624EB7">
        <w:trPr>
          <w:trHeight w:val="710"/>
        </w:trPr>
        <w:tc>
          <w:tcPr>
            <w:tcW w:w="3145" w:type="dxa"/>
            <w:shd w:val="clear" w:color="auto" w:fill="D9D9D9" w:themeFill="background1" w:themeFillShade="D9"/>
          </w:tcPr>
          <w:p w14:paraId="011C34F0" w14:textId="77777777" w:rsidR="001F09A4" w:rsidRPr="006743C0" w:rsidRDefault="001F09A4" w:rsidP="001F09A4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 xml:space="preserve">Name of </w:t>
            </w:r>
            <w:r w:rsidR="005202EC"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 xml:space="preserve">the </w:t>
            </w: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Databases</w:t>
            </w:r>
          </w:p>
        </w:tc>
        <w:tc>
          <w:tcPr>
            <w:tcW w:w="6210" w:type="dxa"/>
          </w:tcPr>
          <w:p w14:paraId="32279DCD" w14:textId="77777777" w:rsidR="001F09A4" w:rsidRPr="001F09A4" w:rsidRDefault="001F09A4" w:rsidP="009B5ACE">
            <w:pPr>
              <w:rPr>
                <w:rFonts w:cs="Times New Roman"/>
              </w:rPr>
            </w:pPr>
          </w:p>
        </w:tc>
      </w:tr>
      <w:tr w:rsidR="005202EC" w:rsidRPr="001F09A4" w14:paraId="71689C3D" w14:textId="77777777" w:rsidTr="00624EB7">
        <w:trPr>
          <w:trHeight w:val="440"/>
        </w:trPr>
        <w:tc>
          <w:tcPr>
            <w:tcW w:w="3145" w:type="dxa"/>
            <w:shd w:val="clear" w:color="auto" w:fill="D9D9D9" w:themeFill="background1" w:themeFillShade="D9"/>
          </w:tcPr>
          <w:p w14:paraId="319CABC4" w14:textId="77777777" w:rsidR="005202EC" w:rsidRPr="006743C0" w:rsidRDefault="005202EC" w:rsidP="005202EC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Number of Schemas</w:t>
            </w:r>
          </w:p>
        </w:tc>
        <w:tc>
          <w:tcPr>
            <w:tcW w:w="6210" w:type="dxa"/>
          </w:tcPr>
          <w:p w14:paraId="62765A07" w14:textId="77777777" w:rsidR="005202EC" w:rsidRPr="005202EC" w:rsidRDefault="005202EC" w:rsidP="005202EC">
            <w:pPr>
              <w:suppressAutoHyphens w:val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</w:tr>
      <w:tr w:rsidR="001F09A4" w:rsidRPr="001F09A4" w14:paraId="16081CE8" w14:textId="77777777" w:rsidTr="004A2577">
        <w:trPr>
          <w:trHeight w:val="719"/>
        </w:trPr>
        <w:tc>
          <w:tcPr>
            <w:tcW w:w="3145" w:type="dxa"/>
            <w:shd w:val="clear" w:color="auto" w:fill="D9D9D9" w:themeFill="background1" w:themeFillShade="D9"/>
          </w:tcPr>
          <w:p w14:paraId="553EC2A6" w14:textId="77777777" w:rsidR="001F09A4" w:rsidRPr="006743C0" w:rsidRDefault="001F09A4" w:rsidP="001F09A4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 xml:space="preserve">Name of </w:t>
            </w:r>
            <w:r w:rsidR="00751893"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 xml:space="preserve">the </w:t>
            </w: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Schemas</w:t>
            </w:r>
          </w:p>
        </w:tc>
        <w:tc>
          <w:tcPr>
            <w:tcW w:w="6210" w:type="dxa"/>
          </w:tcPr>
          <w:p w14:paraId="63BE491F" w14:textId="77777777" w:rsidR="001F09A4" w:rsidRPr="001F09A4" w:rsidRDefault="001F09A4" w:rsidP="009B5ACE">
            <w:pPr>
              <w:rPr>
                <w:rFonts w:cs="Times New Roman"/>
              </w:rPr>
            </w:pPr>
          </w:p>
        </w:tc>
      </w:tr>
      <w:tr w:rsidR="001F09A4" w:rsidRPr="001F09A4" w14:paraId="25AF5B1C" w14:textId="77777777" w:rsidTr="004A2577">
        <w:trPr>
          <w:trHeight w:val="611"/>
        </w:trPr>
        <w:tc>
          <w:tcPr>
            <w:tcW w:w="3145" w:type="dxa"/>
            <w:shd w:val="clear" w:color="auto" w:fill="D9D9D9" w:themeFill="background1" w:themeFillShade="D9"/>
          </w:tcPr>
          <w:p w14:paraId="5049A04F" w14:textId="77777777" w:rsidR="001F09A4" w:rsidRPr="006743C0" w:rsidRDefault="001F09A4" w:rsidP="001F09A4">
            <w:pPr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6743C0">
              <w:rPr>
                <w:rFonts w:cs="Times New Roman"/>
                <w:b/>
                <w:color w:val="000000" w:themeColor="text1"/>
                <w:sz w:val="25"/>
                <w:szCs w:val="25"/>
              </w:rPr>
              <w:t>Number of CPU cores</w:t>
            </w:r>
            <w:r w:rsidR="00B71704">
              <w:rPr>
                <w:rFonts w:cs="Times New Roman"/>
                <w:b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6210" w:type="dxa"/>
          </w:tcPr>
          <w:p w14:paraId="3397E119" w14:textId="77777777" w:rsidR="001F09A4" w:rsidRPr="001F09A4" w:rsidRDefault="001F09A4" w:rsidP="001F09A4">
            <w:pPr>
              <w:rPr>
                <w:rFonts w:cs="Times New Roman"/>
                <w:color w:val="000000" w:themeColor="text1"/>
              </w:rPr>
            </w:pPr>
          </w:p>
          <w:p w14:paraId="64A35339" w14:textId="77777777" w:rsidR="001F09A4" w:rsidRPr="001F09A4" w:rsidRDefault="001F09A4" w:rsidP="001F09A4">
            <w:pPr>
              <w:rPr>
                <w:rFonts w:cs="Times New Roman"/>
                <w:color w:val="000000" w:themeColor="text1"/>
              </w:rPr>
            </w:pPr>
          </w:p>
          <w:p w14:paraId="68BC950F" w14:textId="77777777" w:rsidR="001F09A4" w:rsidRPr="001F09A4" w:rsidRDefault="001F09A4" w:rsidP="004F654E">
            <w:pPr>
              <w:rPr>
                <w:rFonts w:cs="Times New Roman"/>
                <w:sz w:val="20"/>
                <w:szCs w:val="20"/>
              </w:rPr>
            </w:pPr>
            <w:r w:rsidRPr="001F09A4">
              <w:rPr>
                <w:rFonts w:cs="Times New Roman"/>
                <w:color w:val="000000" w:themeColor="text1"/>
                <w:sz w:val="20"/>
                <w:szCs w:val="20"/>
              </w:rPr>
              <w:t xml:space="preserve">*Note: </w:t>
            </w:r>
            <w:r w:rsidR="004F654E">
              <w:rPr>
                <w:rFonts w:cs="Times New Roman"/>
                <w:color w:val="000000" w:themeColor="text1"/>
                <w:sz w:val="20"/>
                <w:szCs w:val="20"/>
              </w:rPr>
              <w:t>A</w:t>
            </w:r>
            <w:r w:rsidRPr="001F09A4">
              <w:rPr>
                <w:rFonts w:cs="Times New Roman"/>
                <w:color w:val="000000" w:themeColor="text1"/>
                <w:sz w:val="20"/>
                <w:szCs w:val="20"/>
              </w:rPr>
              <w:t xml:space="preserve">pplicable for  </w:t>
            </w:r>
            <w:r w:rsidR="004F654E">
              <w:rPr>
                <w:rFonts w:cs="Times New Roman"/>
                <w:color w:val="000000" w:themeColor="text1"/>
                <w:sz w:val="20"/>
                <w:szCs w:val="20"/>
              </w:rPr>
              <w:t>Standard, Advanced &amp; Premium p</w:t>
            </w:r>
            <w:r w:rsidRPr="001F09A4">
              <w:rPr>
                <w:rFonts w:cs="Times New Roman"/>
                <w:color w:val="000000" w:themeColor="text1"/>
                <w:sz w:val="20"/>
                <w:szCs w:val="20"/>
              </w:rPr>
              <w:t>ackage</w:t>
            </w:r>
            <w:r w:rsidR="004F654E">
              <w:rPr>
                <w:rFonts w:cs="Times New Roman"/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534701E9" w14:textId="77777777" w:rsidR="00C26777" w:rsidRPr="00624EB7" w:rsidRDefault="00C26777" w:rsidP="00A013C2">
      <w:pPr>
        <w:rPr>
          <w:sz w:val="28"/>
          <w:szCs w:val="28"/>
        </w:rPr>
      </w:pP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3794"/>
        <w:gridCol w:w="1377"/>
        <w:gridCol w:w="2640"/>
        <w:gridCol w:w="1337"/>
        <w:gridCol w:w="212"/>
        <w:gridCol w:w="23"/>
      </w:tblGrid>
      <w:tr w:rsidR="000E1341" w:rsidRPr="006743C0" w14:paraId="1FB267DC" w14:textId="77777777" w:rsidTr="00624EB7">
        <w:trPr>
          <w:gridAfter w:val="1"/>
          <w:wAfter w:w="22" w:type="dxa"/>
        </w:trPr>
        <w:tc>
          <w:tcPr>
            <w:tcW w:w="9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11F15" w14:textId="77777777" w:rsidR="000E1341" w:rsidRPr="006743C0" w:rsidRDefault="000E1341" w:rsidP="00A616E9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6743C0">
              <w:rPr>
                <w:rFonts w:cs="Times New Roman"/>
                <w:b/>
                <w:sz w:val="28"/>
                <w:szCs w:val="28"/>
              </w:rPr>
              <w:t>Remarks</w:t>
            </w:r>
          </w:p>
        </w:tc>
      </w:tr>
      <w:tr w:rsidR="000E1341" w:rsidRPr="000E1341" w14:paraId="36A5BC89" w14:textId="77777777" w:rsidTr="00464874">
        <w:trPr>
          <w:gridAfter w:val="1"/>
          <w:wAfter w:w="22" w:type="dxa"/>
          <w:trHeight w:val="1457"/>
        </w:trPr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4726BC" w14:textId="77777777" w:rsidR="000E1341" w:rsidRPr="000E1341" w:rsidRDefault="000E1341" w:rsidP="00A616E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0E1341" w:rsidRPr="000E1341" w14:paraId="63180869" w14:textId="77777777" w:rsidTr="00624EB7">
        <w:trPr>
          <w:gridAfter w:val="1"/>
          <w:wAfter w:w="22" w:type="dxa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E9D21" w14:textId="77777777" w:rsidR="000E1341" w:rsidRPr="004F654E" w:rsidRDefault="000E1341" w:rsidP="00A616E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01EA7CB" w14:textId="77777777" w:rsidR="000E1341" w:rsidRPr="004F654E" w:rsidRDefault="000E1341" w:rsidP="000E1341">
            <w:pPr>
              <w:jc w:val="both"/>
              <w:rPr>
                <w:rFonts w:cs="Times New Roman"/>
                <w:sz w:val="20"/>
                <w:szCs w:val="20"/>
              </w:rPr>
            </w:pPr>
            <w:r w:rsidRPr="004F654E">
              <w:rPr>
                <w:rFonts w:cs="Times New Roman"/>
                <w:sz w:val="22"/>
                <w:szCs w:val="22"/>
              </w:rPr>
              <w:t>* I hereby declare that, all the details mentioned above are in accordance with the truth and fact as per my knowledge and I hold the responsibility for the correctness of the above-mentioned particulars.</w:t>
            </w:r>
            <w:r w:rsidRPr="004F654E">
              <w:rPr>
                <w:rStyle w:val="fcup0c"/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0E1341" w:rsidRPr="000E1341" w14:paraId="4FB2C378" w14:textId="77777777" w:rsidTr="00624EB7">
        <w:trPr>
          <w:trHeight w:val="116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C07931D" w14:textId="77777777" w:rsidR="00415B0F" w:rsidRPr="00624EB7" w:rsidRDefault="00415B0F" w:rsidP="00A616E9">
            <w:pPr>
              <w:rPr>
                <w:rFonts w:cs="Times New Roman"/>
                <w:b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9A399C0" w14:textId="77777777" w:rsidR="00DD5094" w:rsidRPr="00624EB7" w:rsidRDefault="00DD5094" w:rsidP="00A616E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E28E6" w14:textId="77777777" w:rsidR="000E1341" w:rsidRPr="00624EB7" w:rsidRDefault="000E1341" w:rsidP="00A616E9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583EAB3" w14:textId="77777777" w:rsidR="00C92592" w:rsidRPr="00624EB7" w:rsidRDefault="00C92592" w:rsidP="00DD5094">
            <w:pPr>
              <w:spacing w:line="360" w:lineRule="auto"/>
              <w:rPr>
                <w:rFonts w:cs="Times New Roman"/>
                <w:b/>
              </w:rPr>
            </w:pPr>
          </w:p>
          <w:p w14:paraId="40CFCB7D" w14:textId="77777777" w:rsidR="000E1341" w:rsidRPr="00624EB7" w:rsidRDefault="000E1341" w:rsidP="00DD5094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24EB7">
              <w:rPr>
                <w:rFonts w:cs="Times New Roman"/>
                <w:b/>
                <w:sz w:val="28"/>
                <w:szCs w:val="28"/>
              </w:rPr>
              <w:t>Signature</w:t>
            </w:r>
            <w:r w:rsidR="00DD5094" w:rsidRPr="00624EB7">
              <w:rPr>
                <w:rFonts w:cs="Times New Roman"/>
                <w:b/>
                <w:sz w:val="28"/>
                <w:szCs w:val="28"/>
              </w:rPr>
              <w:t xml:space="preserve"> with Seal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E5AEA" w14:textId="77777777" w:rsidR="000E1341" w:rsidRPr="004F654E" w:rsidRDefault="000E1341" w:rsidP="00A616E9">
            <w:pPr>
              <w:rPr>
                <w:rFonts w:cs="Times New Roman"/>
                <w:b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2C169" w14:textId="77777777" w:rsidR="000E1341" w:rsidRPr="004F654E" w:rsidRDefault="000E1341" w:rsidP="00A616E9">
            <w:pPr>
              <w:rPr>
                <w:rFonts w:cs="Times New Roman"/>
                <w:b/>
              </w:rPr>
            </w:pPr>
          </w:p>
        </w:tc>
      </w:tr>
      <w:tr w:rsidR="000E1341" w:rsidRPr="004F654E" w14:paraId="46F4E79C" w14:textId="77777777" w:rsidTr="00624EB7">
        <w:trPr>
          <w:gridAfter w:val="1"/>
          <w:wAfter w:w="23" w:type="dxa"/>
          <w:trHeight w:val="102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A2C5" w14:textId="77777777" w:rsidR="000E1341" w:rsidRPr="006743C0" w:rsidRDefault="00415B0F" w:rsidP="00415B0F">
            <w:pPr>
              <w:rPr>
                <w:rFonts w:cs="Times New Roman"/>
                <w:b/>
                <w:sz w:val="28"/>
                <w:szCs w:val="28"/>
              </w:rPr>
            </w:pPr>
            <w:r w:rsidRPr="006743C0">
              <w:rPr>
                <w:rFonts w:cs="Times New Roman"/>
                <w:b/>
                <w:sz w:val="28"/>
                <w:szCs w:val="28"/>
              </w:rPr>
              <w:t>Date</w:t>
            </w:r>
            <w:r w:rsidRPr="006743C0">
              <w:rPr>
                <w:rFonts w:cs="Times New Roman"/>
                <w:sz w:val="28"/>
                <w:szCs w:val="28"/>
              </w:rPr>
              <w:t>: ……………………</w:t>
            </w:r>
            <w:r w:rsidR="00721A4D" w:rsidRPr="006743C0">
              <w:rPr>
                <w:rFonts w:cs="Times New Roman"/>
                <w:sz w:val="28"/>
                <w:szCs w:val="28"/>
              </w:rPr>
              <w:t>…….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E20AF" w14:textId="77777777" w:rsidR="000E1341" w:rsidRPr="004F654E" w:rsidRDefault="000E1341" w:rsidP="00A616E9">
            <w:pPr>
              <w:rPr>
                <w:rFonts w:cs="Times New Roman"/>
                <w:b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722" w14:textId="77777777" w:rsidR="000E1341" w:rsidRPr="004F654E" w:rsidRDefault="000E1341" w:rsidP="00A616E9">
            <w:pPr>
              <w:rPr>
                <w:rFonts w:cs="Times New Roman"/>
                <w:b/>
              </w:rPr>
            </w:pPr>
          </w:p>
        </w:tc>
      </w:tr>
    </w:tbl>
    <w:p w14:paraId="3C6637B8" w14:textId="77777777" w:rsidR="000E1341" w:rsidRPr="004F654E" w:rsidRDefault="000E1341" w:rsidP="004A2577">
      <w:pPr>
        <w:rPr>
          <w:rFonts w:cs="Times New Roman"/>
        </w:rPr>
      </w:pPr>
    </w:p>
    <w:sectPr w:rsidR="000E1341" w:rsidRPr="004F654E" w:rsidSect="00B71704">
      <w:headerReference w:type="default" r:id="rId7"/>
      <w:footerReference w:type="default" r:id="rId8"/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5D94" w14:textId="77777777" w:rsidR="00D60AED" w:rsidRDefault="00D60AED" w:rsidP="00000946">
      <w:r>
        <w:separator/>
      </w:r>
    </w:p>
  </w:endnote>
  <w:endnote w:type="continuationSeparator" w:id="0">
    <w:p w14:paraId="153605A0" w14:textId="77777777" w:rsidR="00D60AED" w:rsidRDefault="00D60AED" w:rsidP="0000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laimanLipi">
    <w:altName w:val="Mistral"/>
    <w:charset w:val="00"/>
    <w:family w:val="script"/>
    <w:pitch w:val="fixed"/>
    <w:sig w:usb0="80018007" w:usb1="00002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9471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CC7FC7" w14:textId="29AAD448" w:rsidR="00F73202" w:rsidRDefault="00F732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31BA02" w14:textId="153D5402" w:rsidR="000A7C44" w:rsidRDefault="000A7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A6D7" w14:textId="77777777" w:rsidR="00D60AED" w:rsidRDefault="00D60AED" w:rsidP="00000946">
      <w:r>
        <w:separator/>
      </w:r>
    </w:p>
  </w:footnote>
  <w:footnote w:type="continuationSeparator" w:id="0">
    <w:p w14:paraId="384C4CF3" w14:textId="77777777" w:rsidR="00D60AED" w:rsidRDefault="00D60AED" w:rsidP="0000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C958" w14:textId="064098E7" w:rsidR="00000946" w:rsidRDefault="00F7320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01B744B" wp14:editId="5D2CE31F">
          <wp:simplePos x="0" y="0"/>
          <wp:positionH relativeFrom="leftMargin">
            <wp:posOffset>285750</wp:posOffset>
          </wp:positionH>
          <wp:positionV relativeFrom="paragraph">
            <wp:posOffset>-210820</wp:posOffset>
          </wp:positionV>
          <wp:extent cx="624205" cy="247015"/>
          <wp:effectExtent l="0" t="0" r="4445" b="635"/>
          <wp:wrapThrough wrapText="bothSides">
            <wp:wrapPolygon edited="0">
              <wp:start x="0" y="0"/>
              <wp:lineTo x="0" y="19990"/>
              <wp:lineTo x="21095" y="19990"/>
              <wp:lineTo x="21095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CFC" w:rsidRPr="00135CFC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50A812EA" wp14:editId="77369378">
          <wp:simplePos x="0" y="0"/>
          <wp:positionH relativeFrom="column">
            <wp:posOffset>5124450</wp:posOffset>
          </wp:positionH>
          <wp:positionV relativeFrom="paragraph">
            <wp:posOffset>-228600</wp:posOffset>
          </wp:positionV>
          <wp:extent cx="800100" cy="395049"/>
          <wp:effectExtent l="0" t="0" r="0" b="5080"/>
          <wp:wrapNone/>
          <wp:docPr id="15" name="Picture 15" descr="E:\Office Templates\BCC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Office Templates\BCC new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9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09E"/>
    <w:multiLevelType w:val="hybridMultilevel"/>
    <w:tmpl w:val="15B6564C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7682"/>
    <w:multiLevelType w:val="hybridMultilevel"/>
    <w:tmpl w:val="72B8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B11"/>
    <w:multiLevelType w:val="hybridMultilevel"/>
    <w:tmpl w:val="662C1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015E5"/>
    <w:multiLevelType w:val="hybridMultilevel"/>
    <w:tmpl w:val="6E201C54"/>
    <w:lvl w:ilvl="0" w:tplc="44FC0C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5B70A3"/>
    <w:multiLevelType w:val="hybridMultilevel"/>
    <w:tmpl w:val="C5C008E2"/>
    <w:lvl w:ilvl="0" w:tplc="9A342CA2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260B0"/>
    <w:multiLevelType w:val="hybridMultilevel"/>
    <w:tmpl w:val="214A6F3A"/>
    <w:lvl w:ilvl="0" w:tplc="7E446D72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SolaimanLi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A5AB5"/>
    <w:multiLevelType w:val="hybridMultilevel"/>
    <w:tmpl w:val="3A1EEB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4B24"/>
    <w:multiLevelType w:val="hybridMultilevel"/>
    <w:tmpl w:val="AEDA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23234"/>
    <w:multiLevelType w:val="multilevel"/>
    <w:tmpl w:val="15386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53258846">
    <w:abstractNumId w:val="7"/>
  </w:num>
  <w:num w:numId="2" w16cid:durableId="2069569942">
    <w:abstractNumId w:val="1"/>
  </w:num>
  <w:num w:numId="3" w16cid:durableId="1511915967">
    <w:abstractNumId w:val="3"/>
  </w:num>
  <w:num w:numId="4" w16cid:durableId="728959747">
    <w:abstractNumId w:val="8"/>
  </w:num>
  <w:num w:numId="5" w16cid:durableId="1033068874">
    <w:abstractNumId w:val="2"/>
  </w:num>
  <w:num w:numId="6" w16cid:durableId="122619905">
    <w:abstractNumId w:val="0"/>
  </w:num>
  <w:num w:numId="7" w16cid:durableId="832910354">
    <w:abstractNumId w:val="6"/>
  </w:num>
  <w:num w:numId="8" w16cid:durableId="1218083305">
    <w:abstractNumId w:val="5"/>
  </w:num>
  <w:num w:numId="9" w16cid:durableId="145112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77"/>
    <w:rsid w:val="00000946"/>
    <w:rsid w:val="0002153B"/>
    <w:rsid w:val="00051BEE"/>
    <w:rsid w:val="0005655C"/>
    <w:rsid w:val="00086569"/>
    <w:rsid w:val="000909EE"/>
    <w:rsid w:val="000A7C44"/>
    <w:rsid w:val="000B2F77"/>
    <w:rsid w:val="000C5A77"/>
    <w:rsid w:val="000E1341"/>
    <w:rsid w:val="000E2CAF"/>
    <w:rsid w:val="000F7A9B"/>
    <w:rsid w:val="00115C97"/>
    <w:rsid w:val="00135CFC"/>
    <w:rsid w:val="00146455"/>
    <w:rsid w:val="001B7D4B"/>
    <w:rsid w:val="001C098B"/>
    <w:rsid w:val="001E601E"/>
    <w:rsid w:val="001F09A4"/>
    <w:rsid w:val="001F677A"/>
    <w:rsid w:val="002105C7"/>
    <w:rsid w:val="002456AD"/>
    <w:rsid w:val="002A4A99"/>
    <w:rsid w:val="002B2E18"/>
    <w:rsid w:val="002C08BA"/>
    <w:rsid w:val="002C5679"/>
    <w:rsid w:val="002C57B7"/>
    <w:rsid w:val="002E2B16"/>
    <w:rsid w:val="00324822"/>
    <w:rsid w:val="00350343"/>
    <w:rsid w:val="00370AE5"/>
    <w:rsid w:val="00391343"/>
    <w:rsid w:val="003B3BF7"/>
    <w:rsid w:val="003D46CF"/>
    <w:rsid w:val="00411A68"/>
    <w:rsid w:val="00411C36"/>
    <w:rsid w:val="00415B0F"/>
    <w:rsid w:val="00424CDB"/>
    <w:rsid w:val="00457AC8"/>
    <w:rsid w:val="00464874"/>
    <w:rsid w:val="00472F80"/>
    <w:rsid w:val="004804FF"/>
    <w:rsid w:val="00491871"/>
    <w:rsid w:val="004A2577"/>
    <w:rsid w:val="004F654E"/>
    <w:rsid w:val="00505C92"/>
    <w:rsid w:val="005202EC"/>
    <w:rsid w:val="0055553F"/>
    <w:rsid w:val="00583569"/>
    <w:rsid w:val="005927D4"/>
    <w:rsid w:val="005D28A3"/>
    <w:rsid w:val="00624EB7"/>
    <w:rsid w:val="00627C82"/>
    <w:rsid w:val="006633AB"/>
    <w:rsid w:val="00663D26"/>
    <w:rsid w:val="00671D02"/>
    <w:rsid w:val="006743C0"/>
    <w:rsid w:val="006A509E"/>
    <w:rsid w:val="006C1B34"/>
    <w:rsid w:val="006F3CF3"/>
    <w:rsid w:val="00721A4D"/>
    <w:rsid w:val="00751893"/>
    <w:rsid w:val="00771EEC"/>
    <w:rsid w:val="007B3CAA"/>
    <w:rsid w:val="007E2F89"/>
    <w:rsid w:val="007E33B4"/>
    <w:rsid w:val="007E6884"/>
    <w:rsid w:val="00804663"/>
    <w:rsid w:val="00820E8E"/>
    <w:rsid w:val="00822470"/>
    <w:rsid w:val="00836BF1"/>
    <w:rsid w:val="00845F29"/>
    <w:rsid w:val="00880FAC"/>
    <w:rsid w:val="008877D0"/>
    <w:rsid w:val="008C2299"/>
    <w:rsid w:val="008D077A"/>
    <w:rsid w:val="008E09DF"/>
    <w:rsid w:val="008E466D"/>
    <w:rsid w:val="0094092F"/>
    <w:rsid w:val="00971AB4"/>
    <w:rsid w:val="009A43C2"/>
    <w:rsid w:val="009D271A"/>
    <w:rsid w:val="009D3C2F"/>
    <w:rsid w:val="009F250F"/>
    <w:rsid w:val="00A013C2"/>
    <w:rsid w:val="00A16BE5"/>
    <w:rsid w:val="00A55B17"/>
    <w:rsid w:val="00AB1324"/>
    <w:rsid w:val="00AB4B4E"/>
    <w:rsid w:val="00AF7379"/>
    <w:rsid w:val="00B01214"/>
    <w:rsid w:val="00B05B3E"/>
    <w:rsid w:val="00B340A6"/>
    <w:rsid w:val="00B60D98"/>
    <w:rsid w:val="00B65A25"/>
    <w:rsid w:val="00B71704"/>
    <w:rsid w:val="00B7429A"/>
    <w:rsid w:val="00B92B7E"/>
    <w:rsid w:val="00BB6CB5"/>
    <w:rsid w:val="00BD1879"/>
    <w:rsid w:val="00BD1B9F"/>
    <w:rsid w:val="00BE1E21"/>
    <w:rsid w:val="00BE66E9"/>
    <w:rsid w:val="00C049FD"/>
    <w:rsid w:val="00C228D7"/>
    <w:rsid w:val="00C26777"/>
    <w:rsid w:val="00C45EA5"/>
    <w:rsid w:val="00C51AC3"/>
    <w:rsid w:val="00C92592"/>
    <w:rsid w:val="00CC6059"/>
    <w:rsid w:val="00D3006B"/>
    <w:rsid w:val="00D60AED"/>
    <w:rsid w:val="00D711CB"/>
    <w:rsid w:val="00DD154C"/>
    <w:rsid w:val="00DD5094"/>
    <w:rsid w:val="00DE0735"/>
    <w:rsid w:val="00DE30CA"/>
    <w:rsid w:val="00E015D8"/>
    <w:rsid w:val="00E12988"/>
    <w:rsid w:val="00E827C7"/>
    <w:rsid w:val="00E950A5"/>
    <w:rsid w:val="00EA7684"/>
    <w:rsid w:val="00EB49BB"/>
    <w:rsid w:val="00EC0AB4"/>
    <w:rsid w:val="00F07BEF"/>
    <w:rsid w:val="00F07F80"/>
    <w:rsid w:val="00F15683"/>
    <w:rsid w:val="00F2038C"/>
    <w:rsid w:val="00F238B9"/>
    <w:rsid w:val="00F334D3"/>
    <w:rsid w:val="00F4291D"/>
    <w:rsid w:val="00F516C6"/>
    <w:rsid w:val="00F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C4471"/>
  <w15:chartTrackingRefBased/>
  <w15:docId w15:val="{12FFED82-96CB-4124-8E8F-ED439426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777"/>
    <w:pPr>
      <w:suppressAutoHyphens/>
      <w:spacing w:after="0" w:line="240" w:lineRule="auto"/>
    </w:pPr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0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B2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FC"/>
    <w:rPr>
      <w:rFonts w:ascii="Segoe UI" w:eastAsia="SimSun" w:hAnsi="Segoe UI" w:cs="Segoe UI"/>
      <w:color w:val="00000A"/>
      <w:sz w:val="18"/>
      <w:szCs w:val="18"/>
      <w:lang w:eastAsia="zh-CN"/>
    </w:rPr>
  </w:style>
  <w:style w:type="table" w:styleId="TableGrid">
    <w:name w:val="Table Grid"/>
    <w:basedOn w:val="TableNormal"/>
    <w:uiPriority w:val="59"/>
    <w:rsid w:val="00A0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09DF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en-US"/>
    </w:rPr>
  </w:style>
  <w:style w:type="character" w:customStyle="1" w:styleId="fcup0c">
    <w:name w:val="fcup0c"/>
    <w:basedOn w:val="DefaultParagraphFont"/>
    <w:rsid w:val="000E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358</Words>
  <Characters>2072</Characters>
  <Application>Microsoft Office Word</Application>
  <DocSecurity>0</DocSecurity>
  <Lines>129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zenarul islam</cp:lastModifiedBy>
  <cp:revision>81</cp:revision>
  <cp:lastPrinted>2023-11-07T03:49:00Z</cp:lastPrinted>
  <dcterms:created xsi:type="dcterms:W3CDTF">2022-05-31T05:42:00Z</dcterms:created>
  <dcterms:modified xsi:type="dcterms:W3CDTF">2024-10-21T04:54:00Z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d5c22c9d4772955e4534dc7bee64ad398aed37a52cd28059fde6cd2488e47e6f</vt:lpwstr>
  </property>
</Properties>
</file>