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E5E1C" w14:textId="15A29145" w:rsidR="00CB6766" w:rsidRPr="007640F3" w:rsidRDefault="00CB6766" w:rsidP="00CB6766">
      <w:pPr>
        <w:pStyle w:val="Caption"/>
        <w:jc w:val="right"/>
        <w:rPr>
          <w:rFonts w:ascii="Calibri" w:hAnsi="Calibri" w:cs="Calibri"/>
          <w:b/>
          <w:i w:val="0"/>
          <w:sz w:val="22"/>
          <w:szCs w:val="14"/>
        </w:rPr>
      </w:pPr>
      <w:r w:rsidRPr="007640F3">
        <w:rPr>
          <w:rFonts w:ascii="Calibri" w:hAnsi="Calibri" w:cs="Calibri"/>
          <w:b/>
          <w:i w:val="0"/>
          <w:szCs w:val="16"/>
        </w:rPr>
        <w:t>Appendix -</w:t>
      </w:r>
      <w:r w:rsidR="00BA2A10">
        <w:rPr>
          <w:rFonts w:ascii="Calibri" w:hAnsi="Calibri" w:cs="Calibri"/>
          <w:b/>
          <w:i w:val="0"/>
          <w:szCs w:val="16"/>
        </w:rPr>
        <w:t>1</w:t>
      </w:r>
    </w:p>
    <w:p w14:paraId="7569E146" w14:textId="0E520E78" w:rsidR="00A34056" w:rsidRDefault="00A34056" w:rsidP="00CB6766">
      <w:pPr>
        <w:pStyle w:val="Caption"/>
        <w:jc w:val="center"/>
        <w:rPr>
          <w:rFonts w:ascii="Calibri" w:hAnsi="Calibri" w:cs="Calibri"/>
          <w:b/>
          <w:i w:val="0"/>
          <w:sz w:val="32"/>
          <w:szCs w:val="32"/>
        </w:rPr>
      </w:pPr>
      <w:r>
        <w:rPr>
          <w:rFonts w:ascii="Calibri" w:hAnsi="Calibri" w:cs="Calibri"/>
          <w:b/>
          <w:i w:val="0"/>
          <w:sz w:val="32"/>
          <w:szCs w:val="32"/>
        </w:rPr>
        <w:t>NDC Private Access Service</w:t>
      </w:r>
    </w:p>
    <w:p w14:paraId="53B2E912" w14:textId="32DBFB8E" w:rsidR="00CB6766" w:rsidRDefault="00CB6766" w:rsidP="00A34056">
      <w:pPr>
        <w:pStyle w:val="Caption"/>
        <w:jc w:val="center"/>
        <w:rPr>
          <w:rFonts w:ascii="Calibri" w:hAnsi="Calibri" w:cs="Calibri"/>
          <w:b/>
          <w:i w:val="0"/>
          <w:sz w:val="32"/>
          <w:szCs w:val="32"/>
        </w:rPr>
      </w:pPr>
      <w:r w:rsidRPr="00810970">
        <w:rPr>
          <w:rFonts w:ascii="Calibri" w:hAnsi="Calibri" w:cs="Calibri"/>
          <w:b/>
          <w:i w:val="0"/>
          <w:sz w:val="32"/>
          <w:szCs w:val="32"/>
        </w:rPr>
        <w:t>Service Level Agreement</w:t>
      </w:r>
    </w:p>
    <w:p w14:paraId="3C4E3BBF" w14:textId="77777777" w:rsidR="00480BAA" w:rsidRPr="00810970" w:rsidRDefault="00480BAA" w:rsidP="00A34056">
      <w:pPr>
        <w:pStyle w:val="Caption"/>
        <w:jc w:val="center"/>
        <w:rPr>
          <w:rFonts w:ascii="Calibri" w:hAnsi="Calibri" w:cs="Calibri"/>
          <w:b/>
          <w:i w:val="0"/>
          <w:sz w:val="32"/>
          <w:szCs w:val="32"/>
        </w:rPr>
      </w:pPr>
    </w:p>
    <w:p w14:paraId="11A43B92" w14:textId="41A97AEA" w:rsidR="00CB6766" w:rsidRPr="00567E15" w:rsidRDefault="00CB6766" w:rsidP="00CB6766">
      <w:pPr>
        <w:pStyle w:val="Caption"/>
        <w:jc w:val="both"/>
        <w:rPr>
          <w:rFonts w:ascii="Calibri" w:hAnsi="Calibri"/>
          <w:i w:val="0"/>
        </w:rPr>
      </w:pPr>
      <w:r w:rsidRPr="00567E15">
        <w:rPr>
          <w:rFonts w:ascii="Calibri" w:hAnsi="Calibri" w:cs="Calibri"/>
          <w:i w:val="0"/>
        </w:rPr>
        <w:t xml:space="preserve">This Service Level Agreement ("SLA") sets forth the </w:t>
      </w:r>
      <w:r>
        <w:rPr>
          <w:rFonts w:ascii="Calibri" w:hAnsi="Calibri" w:cs="Calibri"/>
          <w:i w:val="0"/>
        </w:rPr>
        <w:t>commitments</w:t>
      </w:r>
      <w:r w:rsidRPr="00567E15">
        <w:rPr>
          <w:rFonts w:ascii="Calibri" w:hAnsi="Calibri" w:cs="Calibri"/>
          <w:i w:val="0"/>
        </w:rPr>
        <w:t xml:space="preserve"> </w:t>
      </w:r>
      <w:r>
        <w:rPr>
          <w:rFonts w:ascii="Calibri" w:hAnsi="Calibri" w:cs="Calibri"/>
          <w:i w:val="0"/>
        </w:rPr>
        <w:t xml:space="preserve">provided by </w:t>
      </w:r>
      <w:r w:rsidRPr="00567E15">
        <w:rPr>
          <w:rFonts w:ascii="Calibri" w:hAnsi="Calibri" w:cs="Calibri"/>
          <w:i w:val="0"/>
        </w:rPr>
        <w:t xml:space="preserve">the </w:t>
      </w:r>
      <w:r>
        <w:rPr>
          <w:rFonts w:ascii="Calibri" w:hAnsi="Calibri" w:cs="Calibri"/>
          <w:b/>
          <w:i w:val="0"/>
        </w:rPr>
        <w:t>S</w:t>
      </w:r>
      <w:r w:rsidRPr="00567E15">
        <w:rPr>
          <w:rFonts w:ascii="Calibri" w:hAnsi="Calibri" w:cs="Calibri"/>
          <w:b/>
          <w:i w:val="0"/>
        </w:rPr>
        <w:t>ervice</w:t>
      </w:r>
      <w:r>
        <w:rPr>
          <w:rFonts w:ascii="Calibri" w:hAnsi="Calibri" w:cs="Calibri"/>
          <w:b/>
          <w:i w:val="0"/>
        </w:rPr>
        <w:t xml:space="preserve"> Provider</w:t>
      </w:r>
      <w:r w:rsidRPr="00567E15">
        <w:rPr>
          <w:rFonts w:ascii="Calibri" w:hAnsi="Calibri" w:cs="Calibri"/>
          <w:i w:val="0"/>
        </w:rPr>
        <w:t xml:space="preserve"> </w:t>
      </w:r>
      <w:r>
        <w:rPr>
          <w:rFonts w:ascii="Calibri" w:hAnsi="Calibri" w:cs="Calibri"/>
          <w:i w:val="0"/>
        </w:rPr>
        <w:t xml:space="preserve">i.e. </w:t>
      </w:r>
      <w:r w:rsidRPr="00567E15">
        <w:rPr>
          <w:rFonts w:ascii="Calibri" w:hAnsi="Calibri" w:cs="Calibri"/>
          <w:i w:val="0"/>
        </w:rPr>
        <w:t>National Data Center of BCC</w:t>
      </w:r>
      <w:r>
        <w:rPr>
          <w:rFonts w:ascii="Calibri" w:hAnsi="Calibri" w:cs="Calibri"/>
          <w:i w:val="0"/>
        </w:rPr>
        <w:t xml:space="preserve"> to the </w:t>
      </w:r>
      <w:r w:rsidR="00201EBB">
        <w:rPr>
          <w:rFonts w:ascii="Calibri" w:hAnsi="Calibri" w:cs="Calibri"/>
          <w:i w:val="0"/>
        </w:rPr>
        <w:t>Private Access</w:t>
      </w:r>
      <w:r>
        <w:rPr>
          <w:rFonts w:ascii="Calibri" w:hAnsi="Calibri" w:cs="Calibri"/>
          <w:i w:val="0"/>
        </w:rPr>
        <w:t xml:space="preserve"> Service Customer</w:t>
      </w:r>
      <w:r w:rsidRPr="00567E15">
        <w:rPr>
          <w:rFonts w:ascii="Calibri" w:hAnsi="Calibri" w:cs="Calibri"/>
          <w:i w:val="0"/>
        </w:rPr>
        <w:t xml:space="preserve">. By signing this SLA, the Customer acknowledges that (s)he has read, understood and agreed </w:t>
      </w:r>
      <w:r>
        <w:rPr>
          <w:rFonts w:ascii="Calibri" w:hAnsi="Calibri" w:cs="Calibri"/>
          <w:i w:val="0"/>
        </w:rPr>
        <w:t xml:space="preserve">with </w:t>
      </w:r>
      <w:r w:rsidRPr="00567E15">
        <w:rPr>
          <w:rFonts w:ascii="Calibri" w:hAnsi="Calibri" w:cs="Calibri"/>
          <w:i w:val="0"/>
        </w:rPr>
        <w:t xml:space="preserve">all </w:t>
      </w:r>
      <w:r>
        <w:rPr>
          <w:rFonts w:ascii="Calibri" w:hAnsi="Calibri" w:cs="Calibri"/>
          <w:i w:val="0"/>
        </w:rPr>
        <w:t>information mentioned in this SLA.</w:t>
      </w:r>
    </w:p>
    <w:p w14:paraId="4B0B7184" w14:textId="2176DF67" w:rsidR="00A34056" w:rsidRDefault="00CB6766" w:rsidP="00CB6766">
      <w:pPr>
        <w:pStyle w:val="Caption"/>
        <w:jc w:val="both"/>
        <w:rPr>
          <w:rFonts w:ascii="Calibri" w:hAnsi="Calibri"/>
          <w:i w:val="0"/>
        </w:rPr>
      </w:pPr>
      <w:r w:rsidRPr="00567E15">
        <w:rPr>
          <w:rFonts w:ascii="Calibri" w:hAnsi="Calibri"/>
          <w:i w:val="0"/>
        </w:rPr>
        <w:t>BCC is committed to provide a</w:t>
      </w:r>
      <w:r>
        <w:rPr>
          <w:rFonts w:ascii="Calibri" w:hAnsi="Calibri"/>
          <w:i w:val="0"/>
        </w:rPr>
        <w:t xml:space="preserve"> satisfactory</w:t>
      </w:r>
      <w:r w:rsidRPr="00567E15">
        <w:rPr>
          <w:rFonts w:ascii="Calibri" w:hAnsi="Calibri"/>
          <w:i w:val="0"/>
        </w:rPr>
        <w:t xml:space="preserve"> level of support for the whole life cycle of Customer services. BCC’s 24/7/365 </w:t>
      </w:r>
      <w:r w:rsidRPr="00567E15">
        <w:rPr>
          <w:rFonts w:ascii="Calibri" w:hAnsi="Calibri"/>
          <w:b/>
          <w:bCs/>
          <w:i w:val="0"/>
        </w:rPr>
        <w:t xml:space="preserve">Critical Issues Support Line </w:t>
      </w:r>
      <w:r w:rsidRPr="00567E15">
        <w:rPr>
          <w:rFonts w:ascii="Calibri" w:hAnsi="Calibri"/>
          <w:i w:val="0"/>
        </w:rPr>
        <w:t>will be always ready to respond critical and non-critical issues that the Customer might be experiencing with the service. Considering the severity and time of reporting the SR, the Mean Time to Attend (MTTA) and Mean Time to Resolve (MTTR) for the service is given below:</w:t>
      </w:r>
    </w:p>
    <w:p w14:paraId="686535B4" w14:textId="77777777" w:rsidR="00480BAA" w:rsidRDefault="00480BAA" w:rsidP="00CB6766">
      <w:pPr>
        <w:pStyle w:val="Caption"/>
        <w:jc w:val="both"/>
        <w:rPr>
          <w:rFonts w:ascii="Calibri" w:hAnsi="Calibri"/>
          <w:i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2129"/>
        <w:gridCol w:w="2618"/>
        <w:gridCol w:w="2773"/>
      </w:tblGrid>
      <w:tr w:rsidR="00CB6766" w:rsidRPr="00567E15" w14:paraId="23689F99" w14:textId="77777777" w:rsidTr="00B72AFF">
        <w:trPr>
          <w:trHeight w:val="332"/>
        </w:trPr>
        <w:tc>
          <w:tcPr>
            <w:tcW w:w="1620" w:type="dxa"/>
            <w:shd w:val="clear" w:color="auto" w:fill="9CC2E5"/>
            <w:vAlign w:val="center"/>
          </w:tcPr>
          <w:p w14:paraId="39FB302A" w14:textId="77777777" w:rsidR="00CB6766" w:rsidRPr="00567E15" w:rsidRDefault="00CB6766" w:rsidP="00CC764B">
            <w:pPr>
              <w:pStyle w:val="Caption"/>
              <w:jc w:val="center"/>
              <w:rPr>
                <w:rFonts w:ascii="Calibri" w:hAnsi="Calibri"/>
                <w:i w:val="0"/>
              </w:rPr>
            </w:pPr>
            <w:r w:rsidRPr="00567E15">
              <w:rPr>
                <w:rFonts w:ascii="Calibri" w:hAnsi="Calibri"/>
                <w:b/>
                <w:bCs/>
                <w:i w:val="0"/>
              </w:rPr>
              <w:t>Priority Code</w:t>
            </w:r>
          </w:p>
        </w:tc>
        <w:tc>
          <w:tcPr>
            <w:tcW w:w="2137" w:type="dxa"/>
            <w:shd w:val="clear" w:color="auto" w:fill="9CC2E5"/>
            <w:vAlign w:val="center"/>
          </w:tcPr>
          <w:p w14:paraId="74739611" w14:textId="77777777" w:rsidR="00CB6766" w:rsidRPr="00567E15" w:rsidRDefault="00CB6766" w:rsidP="00CC764B">
            <w:pPr>
              <w:pStyle w:val="Caption"/>
              <w:jc w:val="center"/>
              <w:rPr>
                <w:rFonts w:ascii="Calibri" w:hAnsi="Calibri"/>
                <w:i w:val="0"/>
              </w:rPr>
            </w:pPr>
            <w:r w:rsidRPr="00567E15">
              <w:rPr>
                <w:rFonts w:ascii="Calibri" w:hAnsi="Calibri"/>
                <w:b/>
                <w:bCs/>
                <w:i w:val="0"/>
                <w:w w:val="98"/>
              </w:rPr>
              <w:t>Definition</w:t>
            </w:r>
          </w:p>
        </w:tc>
        <w:tc>
          <w:tcPr>
            <w:tcW w:w="2633" w:type="dxa"/>
            <w:shd w:val="clear" w:color="auto" w:fill="9CC2E5"/>
            <w:vAlign w:val="center"/>
          </w:tcPr>
          <w:p w14:paraId="11511013" w14:textId="77777777" w:rsidR="00CB6766" w:rsidRPr="00567E15" w:rsidRDefault="00CB6766" w:rsidP="00CC764B">
            <w:pPr>
              <w:pStyle w:val="Caption"/>
              <w:jc w:val="center"/>
              <w:rPr>
                <w:rFonts w:ascii="Calibri" w:hAnsi="Calibri"/>
                <w:i w:val="0"/>
              </w:rPr>
            </w:pPr>
            <w:r w:rsidRPr="00567E15">
              <w:rPr>
                <w:rFonts w:ascii="Calibri" w:hAnsi="Calibri"/>
                <w:b/>
                <w:bCs/>
                <w:i w:val="0"/>
                <w:w w:val="97"/>
              </w:rPr>
              <w:t xml:space="preserve">MTTA </w:t>
            </w:r>
            <w:r w:rsidRPr="00567E15">
              <w:rPr>
                <w:rFonts w:ascii="Calibri" w:hAnsi="Calibri"/>
                <w:b/>
                <w:bCs/>
                <w:i w:val="0"/>
                <w:w w:val="99"/>
              </w:rPr>
              <w:t>(Mins)</w:t>
            </w:r>
          </w:p>
        </w:tc>
        <w:tc>
          <w:tcPr>
            <w:tcW w:w="2790" w:type="dxa"/>
            <w:shd w:val="clear" w:color="auto" w:fill="9CC2E5"/>
            <w:vAlign w:val="center"/>
          </w:tcPr>
          <w:p w14:paraId="6DE27327" w14:textId="77777777" w:rsidR="00CB6766" w:rsidRPr="00567E15" w:rsidRDefault="00CB6766" w:rsidP="00CC764B">
            <w:pPr>
              <w:pStyle w:val="Caption"/>
              <w:jc w:val="center"/>
              <w:rPr>
                <w:rFonts w:ascii="Calibri" w:hAnsi="Calibri"/>
                <w:i w:val="0"/>
              </w:rPr>
            </w:pPr>
            <w:r w:rsidRPr="00567E15">
              <w:rPr>
                <w:rFonts w:ascii="Calibri" w:hAnsi="Calibri"/>
                <w:b/>
                <w:bCs/>
                <w:i w:val="0"/>
                <w:w w:val="98"/>
              </w:rPr>
              <w:t xml:space="preserve">MTTR </w:t>
            </w:r>
            <w:r w:rsidRPr="00567E15">
              <w:rPr>
                <w:rFonts w:ascii="Calibri" w:hAnsi="Calibri"/>
                <w:b/>
                <w:bCs/>
                <w:i w:val="0"/>
                <w:w w:val="94"/>
              </w:rPr>
              <w:t>(</w:t>
            </w:r>
            <w:proofErr w:type="spellStart"/>
            <w:r w:rsidRPr="00567E15">
              <w:rPr>
                <w:rFonts w:ascii="Calibri" w:hAnsi="Calibri"/>
                <w:b/>
                <w:bCs/>
                <w:i w:val="0"/>
                <w:w w:val="94"/>
              </w:rPr>
              <w:t>Hrs</w:t>
            </w:r>
            <w:proofErr w:type="spellEnd"/>
            <w:r w:rsidRPr="00567E15">
              <w:rPr>
                <w:rFonts w:ascii="Calibri" w:hAnsi="Calibri"/>
                <w:b/>
                <w:bCs/>
                <w:i w:val="0"/>
                <w:w w:val="94"/>
              </w:rPr>
              <w:t>)</w:t>
            </w:r>
          </w:p>
        </w:tc>
      </w:tr>
      <w:tr w:rsidR="00CB6766" w:rsidRPr="00567E15" w14:paraId="2ED76F24" w14:textId="77777777" w:rsidTr="00B72AFF">
        <w:tc>
          <w:tcPr>
            <w:tcW w:w="1620" w:type="dxa"/>
            <w:shd w:val="clear" w:color="auto" w:fill="auto"/>
            <w:vAlign w:val="center"/>
          </w:tcPr>
          <w:p w14:paraId="7FBF70F1" w14:textId="77777777" w:rsidR="00CB6766" w:rsidRPr="00567E15" w:rsidRDefault="00CB6766" w:rsidP="00CC764B">
            <w:pPr>
              <w:pStyle w:val="Caption"/>
              <w:jc w:val="center"/>
              <w:rPr>
                <w:rFonts w:ascii="Calibri" w:hAnsi="Calibri"/>
                <w:i w:val="0"/>
              </w:rPr>
            </w:pPr>
            <w:r w:rsidRPr="00567E15">
              <w:rPr>
                <w:rFonts w:ascii="Calibri" w:hAnsi="Calibri"/>
                <w:i w:val="0"/>
              </w:rPr>
              <w:t>P1</w:t>
            </w:r>
          </w:p>
        </w:tc>
        <w:tc>
          <w:tcPr>
            <w:tcW w:w="2137" w:type="dxa"/>
            <w:shd w:val="clear" w:color="auto" w:fill="auto"/>
            <w:vAlign w:val="center"/>
          </w:tcPr>
          <w:p w14:paraId="6E5CCEE0" w14:textId="77777777" w:rsidR="00CB6766" w:rsidRPr="00567E15" w:rsidRDefault="00CB6766" w:rsidP="00CC764B">
            <w:pPr>
              <w:pStyle w:val="Caption"/>
              <w:jc w:val="center"/>
              <w:rPr>
                <w:rFonts w:ascii="Calibri" w:hAnsi="Calibri"/>
                <w:i w:val="0"/>
              </w:rPr>
            </w:pPr>
            <w:r w:rsidRPr="00567E15">
              <w:rPr>
                <w:rFonts w:ascii="Calibri" w:hAnsi="Calibri"/>
                <w:i w:val="0"/>
                <w:w w:val="98"/>
              </w:rPr>
              <w:t>Critical / Major</w:t>
            </w:r>
          </w:p>
        </w:tc>
        <w:tc>
          <w:tcPr>
            <w:tcW w:w="2633" w:type="dxa"/>
            <w:shd w:val="clear" w:color="auto" w:fill="auto"/>
            <w:vAlign w:val="center"/>
          </w:tcPr>
          <w:p w14:paraId="797954FE" w14:textId="2775703B" w:rsidR="00CB6766" w:rsidRPr="00567E15" w:rsidRDefault="00CC764B" w:rsidP="00CC764B">
            <w:pPr>
              <w:pStyle w:val="Caption"/>
              <w:jc w:val="center"/>
              <w:rPr>
                <w:rFonts w:ascii="Calibri" w:hAnsi="Calibri"/>
                <w:i w:val="0"/>
              </w:rPr>
            </w:pPr>
            <w:r>
              <w:rPr>
                <w:rFonts w:ascii="Calibri" w:hAnsi="Calibri"/>
                <w:i w:val="0"/>
                <w:w w:val="93"/>
              </w:rPr>
              <w:t>15</w:t>
            </w:r>
          </w:p>
        </w:tc>
        <w:tc>
          <w:tcPr>
            <w:tcW w:w="2790" w:type="dxa"/>
            <w:shd w:val="clear" w:color="auto" w:fill="auto"/>
            <w:vAlign w:val="center"/>
          </w:tcPr>
          <w:p w14:paraId="3EBE8A96" w14:textId="77777777" w:rsidR="00CB6766" w:rsidRPr="00567E15" w:rsidRDefault="00CB6766" w:rsidP="00CC764B">
            <w:pPr>
              <w:pStyle w:val="Caption"/>
              <w:jc w:val="center"/>
              <w:rPr>
                <w:rFonts w:ascii="Calibri" w:hAnsi="Calibri"/>
                <w:i w:val="0"/>
              </w:rPr>
            </w:pPr>
            <w:r w:rsidRPr="00567E15">
              <w:rPr>
                <w:rFonts w:ascii="Calibri" w:hAnsi="Calibri"/>
                <w:i w:val="0"/>
                <w:w w:val="93"/>
              </w:rPr>
              <w:t>6</w:t>
            </w:r>
          </w:p>
        </w:tc>
      </w:tr>
      <w:tr w:rsidR="00CB6766" w:rsidRPr="00567E15" w14:paraId="5227D6AD" w14:textId="77777777" w:rsidTr="00B72AFF">
        <w:tc>
          <w:tcPr>
            <w:tcW w:w="1620" w:type="dxa"/>
            <w:shd w:val="clear" w:color="auto" w:fill="auto"/>
            <w:vAlign w:val="center"/>
          </w:tcPr>
          <w:p w14:paraId="19CF78F8" w14:textId="77777777" w:rsidR="00CB6766" w:rsidRPr="00567E15" w:rsidRDefault="00CB6766" w:rsidP="00CC764B">
            <w:pPr>
              <w:pStyle w:val="Caption"/>
              <w:jc w:val="center"/>
              <w:rPr>
                <w:rFonts w:ascii="Calibri" w:hAnsi="Calibri"/>
                <w:i w:val="0"/>
              </w:rPr>
            </w:pPr>
            <w:r w:rsidRPr="00567E15">
              <w:rPr>
                <w:rFonts w:ascii="Calibri" w:hAnsi="Calibri"/>
                <w:i w:val="0"/>
              </w:rPr>
              <w:t>P2</w:t>
            </w:r>
          </w:p>
        </w:tc>
        <w:tc>
          <w:tcPr>
            <w:tcW w:w="2137" w:type="dxa"/>
            <w:shd w:val="clear" w:color="auto" w:fill="auto"/>
            <w:vAlign w:val="center"/>
          </w:tcPr>
          <w:p w14:paraId="4760811C" w14:textId="77777777" w:rsidR="00CB6766" w:rsidRPr="00567E15" w:rsidRDefault="00CB6766" w:rsidP="00CC764B">
            <w:pPr>
              <w:pStyle w:val="Caption"/>
              <w:jc w:val="center"/>
              <w:rPr>
                <w:rFonts w:ascii="Calibri" w:hAnsi="Calibri"/>
                <w:i w:val="0"/>
              </w:rPr>
            </w:pPr>
            <w:r w:rsidRPr="00567E15">
              <w:rPr>
                <w:rFonts w:ascii="Calibri" w:hAnsi="Calibri"/>
                <w:i w:val="0"/>
                <w:w w:val="97"/>
              </w:rPr>
              <w:t>High</w:t>
            </w:r>
          </w:p>
        </w:tc>
        <w:tc>
          <w:tcPr>
            <w:tcW w:w="2633" w:type="dxa"/>
            <w:shd w:val="clear" w:color="auto" w:fill="auto"/>
            <w:vAlign w:val="center"/>
          </w:tcPr>
          <w:p w14:paraId="5C45DFCB" w14:textId="77777777" w:rsidR="00CB6766" w:rsidRPr="00567E15" w:rsidRDefault="00CB6766" w:rsidP="00CC764B">
            <w:pPr>
              <w:pStyle w:val="Caption"/>
              <w:jc w:val="center"/>
              <w:rPr>
                <w:rFonts w:ascii="Calibri" w:hAnsi="Calibri"/>
                <w:i w:val="0"/>
              </w:rPr>
            </w:pPr>
            <w:r w:rsidRPr="00567E15">
              <w:rPr>
                <w:rFonts w:ascii="Calibri" w:hAnsi="Calibri"/>
                <w:i w:val="0"/>
                <w:w w:val="93"/>
              </w:rPr>
              <w:t>30</w:t>
            </w:r>
          </w:p>
        </w:tc>
        <w:tc>
          <w:tcPr>
            <w:tcW w:w="2790" w:type="dxa"/>
            <w:shd w:val="clear" w:color="auto" w:fill="auto"/>
            <w:vAlign w:val="center"/>
          </w:tcPr>
          <w:p w14:paraId="7FA759AA" w14:textId="77777777" w:rsidR="00CB6766" w:rsidRPr="00567E15" w:rsidRDefault="00CB6766" w:rsidP="00CC764B">
            <w:pPr>
              <w:pStyle w:val="Caption"/>
              <w:jc w:val="center"/>
              <w:rPr>
                <w:rFonts w:ascii="Calibri" w:hAnsi="Calibri"/>
                <w:i w:val="0"/>
              </w:rPr>
            </w:pPr>
            <w:r w:rsidRPr="00567E15">
              <w:rPr>
                <w:rFonts w:ascii="Calibri" w:hAnsi="Calibri"/>
                <w:i w:val="0"/>
              </w:rPr>
              <w:t>10</w:t>
            </w:r>
          </w:p>
        </w:tc>
      </w:tr>
      <w:tr w:rsidR="00CB6766" w:rsidRPr="00567E15" w14:paraId="77CDD0D8" w14:textId="77777777" w:rsidTr="00B72AFF">
        <w:tc>
          <w:tcPr>
            <w:tcW w:w="1620" w:type="dxa"/>
            <w:shd w:val="clear" w:color="auto" w:fill="auto"/>
            <w:vAlign w:val="center"/>
          </w:tcPr>
          <w:p w14:paraId="5D6397DE" w14:textId="77777777" w:rsidR="00CB6766" w:rsidRPr="00567E15" w:rsidRDefault="00CB6766" w:rsidP="00CC764B">
            <w:pPr>
              <w:pStyle w:val="Caption"/>
              <w:jc w:val="center"/>
              <w:rPr>
                <w:rFonts w:ascii="Calibri" w:hAnsi="Calibri"/>
                <w:i w:val="0"/>
              </w:rPr>
            </w:pPr>
            <w:r w:rsidRPr="00567E15">
              <w:rPr>
                <w:rFonts w:ascii="Calibri" w:hAnsi="Calibri"/>
                <w:i w:val="0"/>
              </w:rPr>
              <w:t>P3</w:t>
            </w:r>
          </w:p>
        </w:tc>
        <w:tc>
          <w:tcPr>
            <w:tcW w:w="2137" w:type="dxa"/>
            <w:shd w:val="clear" w:color="auto" w:fill="auto"/>
            <w:vAlign w:val="center"/>
          </w:tcPr>
          <w:p w14:paraId="50C60480" w14:textId="77777777" w:rsidR="00CB6766" w:rsidRPr="00567E15" w:rsidRDefault="00CB6766" w:rsidP="00CC764B">
            <w:pPr>
              <w:pStyle w:val="Caption"/>
              <w:jc w:val="center"/>
              <w:rPr>
                <w:rFonts w:ascii="Calibri" w:hAnsi="Calibri"/>
                <w:i w:val="0"/>
              </w:rPr>
            </w:pPr>
            <w:r w:rsidRPr="00567E15">
              <w:rPr>
                <w:rFonts w:ascii="Calibri" w:hAnsi="Calibri"/>
                <w:i w:val="0"/>
                <w:w w:val="99"/>
              </w:rPr>
              <w:t>Medium</w:t>
            </w:r>
          </w:p>
        </w:tc>
        <w:tc>
          <w:tcPr>
            <w:tcW w:w="2633" w:type="dxa"/>
            <w:shd w:val="clear" w:color="auto" w:fill="auto"/>
            <w:vAlign w:val="center"/>
          </w:tcPr>
          <w:p w14:paraId="57A78F12" w14:textId="77777777" w:rsidR="00CB6766" w:rsidRPr="00567E15" w:rsidRDefault="00CB6766" w:rsidP="00CC764B">
            <w:pPr>
              <w:pStyle w:val="Caption"/>
              <w:jc w:val="center"/>
              <w:rPr>
                <w:rFonts w:ascii="Calibri" w:hAnsi="Calibri"/>
                <w:i w:val="0"/>
              </w:rPr>
            </w:pPr>
            <w:r w:rsidRPr="00567E15">
              <w:rPr>
                <w:rFonts w:ascii="Calibri" w:hAnsi="Calibri"/>
                <w:i w:val="0"/>
                <w:w w:val="93"/>
              </w:rPr>
              <w:t>60</w:t>
            </w:r>
          </w:p>
        </w:tc>
        <w:tc>
          <w:tcPr>
            <w:tcW w:w="2790" w:type="dxa"/>
            <w:shd w:val="clear" w:color="auto" w:fill="auto"/>
            <w:vAlign w:val="center"/>
          </w:tcPr>
          <w:p w14:paraId="522886F2" w14:textId="77777777" w:rsidR="00CB6766" w:rsidRPr="00567E15" w:rsidRDefault="00CB6766" w:rsidP="00CC764B">
            <w:pPr>
              <w:pStyle w:val="Caption"/>
              <w:jc w:val="center"/>
              <w:rPr>
                <w:rFonts w:ascii="Calibri" w:hAnsi="Calibri"/>
                <w:i w:val="0"/>
              </w:rPr>
            </w:pPr>
            <w:r w:rsidRPr="00567E15">
              <w:rPr>
                <w:rFonts w:ascii="Calibri" w:hAnsi="Calibri"/>
                <w:i w:val="0"/>
              </w:rPr>
              <w:t>24</w:t>
            </w:r>
          </w:p>
        </w:tc>
      </w:tr>
      <w:tr w:rsidR="00CB6766" w:rsidRPr="00567E15" w14:paraId="2873B8BA" w14:textId="77777777" w:rsidTr="00B72AFF">
        <w:tc>
          <w:tcPr>
            <w:tcW w:w="1620" w:type="dxa"/>
            <w:shd w:val="clear" w:color="auto" w:fill="auto"/>
            <w:vAlign w:val="center"/>
          </w:tcPr>
          <w:p w14:paraId="2DD1F3FE" w14:textId="77777777" w:rsidR="00CB6766" w:rsidRPr="00567E15" w:rsidRDefault="00CB6766" w:rsidP="00CC764B">
            <w:pPr>
              <w:pStyle w:val="Caption"/>
              <w:jc w:val="center"/>
              <w:rPr>
                <w:rFonts w:ascii="Calibri" w:hAnsi="Calibri"/>
                <w:i w:val="0"/>
              </w:rPr>
            </w:pPr>
            <w:r w:rsidRPr="00567E15">
              <w:rPr>
                <w:rFonts w:ascii="Calibri" w:hAnsi="Calibri"/>
                <w:i w:val="0"/>
              </w:rPr>
              <w:t>P4</w:t>
            </w:r>
          </w:p>
        </w:tc>
        <w:tc>
          <w:tcPr>
            <w:tcW w:w="2137" w:type="dxa"/>
            <w:shd w:val="clear" w:color="auto" w:fill="auto"/>
            <w:vAlign w:val="center"/>
          </w:tcPr>
          <w:p w14:paraId="6A8A251F" w14:textId="77777777" w:rsidR="00CB6766" w:rsidRPr="00567E15" w:rsidRDefault="00CB6766" w:rsidP="00CC764B">
            <w:pPr>
              <w:pStyle w:val="Caption"/>
              <w:jc w:val="center"/>
              <w:rPr>
                <w:rFonts w:ascii="Calibri" w:hAnsi="Calibri"/>
                <w:i w:val="0"/>
              </w:rPr>
            </w:pPr>
            <w:r w:rsidRPr="00567E15">
              <w:rPr>
                <w:rFonts w:ascii="Calibri" w:hAnsi="Calibri"/>
                <w:i w:val="0"/>
                <w:w w:val="97"/>
              </w:rPr>
              <w:t>Low</w:t>
            </w:r>
          </w:p>
        </w:tc>
        <w:tc>
          <w:tcPr>
            <w:tcW w:w="2633" w:type="dxa"/>
            <w:shd w:val="clear" w:color="auto" w:fill="auto"/>
            <w:vAlign w:val="center"/>
          </w:tcPr>
          <w:p w14:paraId="50BF0BE6" w14:textId="77777777" w:rsidR="00CB6766" w:rsidRPr="00567E15" w:rsidRDefault="00CB6766" w:rsidP="00CC764B">
            <w:pPr>
              <w:pStyle w:val="Caption"/>
              <w:jc w:val="center"/>
              <w:rPr>
                <w:rFonts w:ascii="Calibri" w:hAnsi="Calibri"/>
                <w:i w:val="0"/>
              </w:rPr>
            </w:pPr>
            <w:r w:rsidRPr="00567E15">
              <w:rPr>
                <w:rFonts w:ascii="Calibri" w:hAnsi="Calibri"/>
                <w:i w:val="0"/>
              </w:rPr>
              <w:t>120</w:t>
            </w:r>
          </w:p>
        </w:tc>
        <w:tc>
          <w:tcPr>
            <w:tcW w:w="2790" w:type="dxa"/>
            <w:shd w:val="clear" w:color="auto" w:fill="auto"/>
            <w:vAlign w:val="center"/>
          </w:tcPr>
          <w:p w14:paraId="4C385723" w14:textId="77777777" w:rsidR="00CB6766" w:rsidRPr="00567E15" w:rsidRDefault="00CB6766" w:rsidP="00CC764B">
            <w:pPr>
              <w:pStyle w:val="Caption"/>
              <w:jc w:val="center"/>
              <w:rPr>
                <w:rFonts w:ascii="Calibri" w:hAnsi="Calibri"/>
                <w:i w:val="0"/>
              </w:rPr>
            </w:pPr>
            <w:r w:rsidRPr="00567E15">
              <w:rPr>
                <w:rFonts w:ascii="Calibri" w:hAnsi="Calibri"/>
                <w:i w:val="0"/>
              </w:rPr>
              <w:t>48</w:t>
            </w:r>
          </w:p>
        </w:tc>
      </w:tr>
    </w:tbl>
    <w:p w14:paraId="7A827755" w14:textId="1DDD4D8F" w:rsidR="00CB6766" w:rsidRDefault="00CB6766" w:rsidP="00CC764B">
      <w:pPr>
        <w:jc w:val="center"/>
        <w:rPr>
          <w:rFonts w:ascii="Calibri" w:hAnsi="Calibri" w:cs="Calibri"/>
        </w:rPr>
      </w:pPr>
    </w:p>
    <w:p w14:paraId="4DF5334D" w14:textId="0CE17B1E" w:rsidR="00201EBB" w:rsidRDefault="00201EBB" w:rsidP="00CB6766">
      <w:pPr>
        <w:jc w:val="both"/>
        <w:rPr>
          <w:rFonts w:ascii="Calibri" w:hAnsi="Calibri" w:cs="Calibri"/>
        </w:rPr>
      </w:pPr>
      <w:r>
        <w:rPr>
          <w:rFonts w:ascii="Calibri" w:hAnsi="Calibri" w:cs="Calibri"/>
        </w:rPr>
        <w:t xml:space="preserve">However, the mentioned SLA target is applicable for the issues which are within the scope of BCC and its contacted services. Issues related to parties contracted by the customer (e.g. the link provider) is not under the </w:t>
      </w:r>
      <w:r w:rsidR="00EE1B25">
        <w:rPr>
          <w:rFonts w:ascii="Calibri" w:hAnsi="Calibri" w:cs="Calibri"/>
        </w:rPr>
        <w:t>scope</w:t>
      </w:r>
      <w:r>
        <w:rPr>
          <w:rFonts w:ascii="Calibri" w:hAnsi="Calibri" w:cs="Calibri"/>
        </w:rPr>
        <w:t xml:space="preserve"> of this SLA.</w:t>
      </w:r>
    </w:p>
    <w:p w14:paraId="35F3C4F1" w14:textId="77777777" w:rsidR="00201EBB" w:rsidRDefault="00201EBB" w:rsidP="00CB6766">
      <w:pPr>
        <w:jc w:val="both"/>
        <w:rPr>
          <w:rFonts w:ascii="Calibri" w:hAnsi="Calibri" w:cs="Calibri"/>
        </w:rPr>
      </w:pPr>
    </w:p>
    <w:p w14:paraId="7A28E7D2" w14:textId="77777777" w:rsidR="00CB6766" w:rsidRPr="003B52EB" w:rsidRDefault="00CB6766" w:rsidP="00CB6766">
      <w:pPr>
        <w:jc w:val="both"/>
        <w:rPr>
          <w:rFonts w:ascii="Calibri" w:hAnsi="Calibri" w:cs="Calibri"/>
          <w:sz w:val="16"/>
        </w:rPr>
      </w:pPr>
      <w:r w:rsidRPr="003B52EB">
        <w:rPr>
          <w:rFonts w:ascii="Calibri" w:hAnsi="Calibri" w:cs="Calibri"/>
        </w:rPr>
        <w:t>S</w:t>
      </w:r>
      <w:r>
        <w:rPr>
          <w:rFonts w:ascii="Calibri" w:hAnsi="Calibri" w:cs="Calibri"/>
        </w:rPr>
        <w:t>ervice</w:t>
      </w:r>
      <w:r w:rsidRPr="003B52EB">
        <w:rPr>
          <w:rFonts w:ascii="Calibri" w:hAnsi="Calibri" w:cs="Calibri"/>
        </w:rPr>
        <w:t xml:space="preserve"> Request (SR) can be raised by the </w:t>
      </w:r>
      <w:r>
        <w:rPr>
          <w:rFonts w:ascii="Calibri" w:hAnsi="Calibri" w:cs="Calibri"/>
        </w:rPr>
        <w:t>Customer</w:t>
      </w:r>
      <w:r w:rsidRPr="003B52EB">
        <w:rPr>
          <w:rFonts w:ascii="Calibri" w:hAnsi="Calibri" w:cs="Calibri"/>
        </w:rPr>
        <w:t xml:space="preserve"> in any of the following form: </w:t>
      </w:r>
    </w:p>
    <w:p w14:paraId="0E524B85" w14:textId="77777777" w:rsidR="00CB6766" w:rsidRPr="002D7683" w:rsidRDefault="00CB6766" w:rsidP="00CB6766">
      <w:pPr>
        <w:jc w:val="both"/>
        <w:rPr>
          <w:rFonts w:ascii="Calibri" w:hAnsi="Calibri" w:cs="Calibri"/>
        </w:rPr>
      </w:pPr>
      <w:r w:rsidRPr="002D7683">
        <w:rPr>
          <w:rFonts w:ascii="Calibri" w:hAnsi="Calibri" w:cs="Calibri"/>
        </w:rPr>
        <w:t>Online Support</w:t>
      </w:r>
      <w:r>
        <w:rPr>
          <w:rFonts w:ascii="Calibri" w:hAnsi="Calibri" w:cs="Calibri"/>
        </w:rPr>
        <w:tab/>
      </w:r>
      <w:r w:rsidRPr="002D7683">
        <w:rPr>
          <w:rFonts w:ascii="Calibri" w:hAnsi="Calibri" w:cs="Calibri"/>
        </w:rPr>
        <w:t>: support.bcc.gov.bd</w:t>
      </w:r>
    </w:p>
    <w:p w14:paraId="0627D3E9" w14:textId="77777777" w:rsidR="00CB6766" w:rsidRDefault="00CB6766" w:rsidP="00CB6766">
      <w:pPr>
        <w:jc w:val="both"/>
        <w:rPr>
          <w:rFonts w:ascii="Calibri" w:hAnsi="Calibri" w:cs="Calibri"/>
        </w:rPr>
      </w:pPr>
      <w:r w:rsidRPr="002D7683">
        <w:rPr>
          <w:rFonts w:ascii="Calibri" w:hAnsi="Calibri" w:cs="Calibri"/>
        </w:rPr>
        <w:t>Email Assistance</w:t>
      </w:r>
      <w:r>
        <w:rPr>
          <w:rFonts w:ascii="Calibri" w:hAnsi="Calibri" w:cs="Calibri"/>
        </w:rPr>
        <w:tab/>
      </w:r>
      <w:r w:rsidRPr="002D7683">
        <w:rPr>
          <w:rFonts w:ascii="Calibri" w:hAnsi="Calibri" w:cs="Calibri"/>
        </w:rPr>
        <w:t xml:space="preserve">: </w:t>
      </w:r>
      <w:hyperlink r:id="rId9" w:history="1">
        <w:r w:rsidRPr="0023575F">
          <w:rPr>
            <w:rStyle w:val="Hyperlink"/>
            <w:rFonts w:ascii="Calibri" w:hAnsi="Calibri" w:cs="Calibri"/>
          </w:rPr>
          <w:t>support@bcc.gov.bd</w:t>
        </w:r>
      </w:hyperlink>
      <w:r>
        <w:rPr>
          <w:rFonts w:ascii="Calibri" w:hAnsi="Calibri" w:cs="Calibri"/>
        </w:rPr>
        <w:t xml:space="preserve"> ; </w:t>
      </w:r>
      <w:hyperlink r:id="rId10" w:history="1">
        <w:r w:rsidRPr="002F19F8">
          <w:rPr>
            <w:rStyle w:val="Hyperlink"/>
            <w:rFonts w:ascii="Calibri" w:hAnsi="Calibri" w:cs="Calibri"/>
          </w:rPr>
          <w:t>datacenter@bcc.gov</w:t>
        </w:r>
        <w:r w:rsidRPr="00766795">
          <w:rPr>
            <w:rStyle w:val="Hyperlink"/>
            <w:rFonts w:ascii="Calibri" w:hAnsi="Calibri" w:cs="Calibri"/>
          </w:rPr>
          <w:t>.bd</w:t>
        </w:r>
      </w:hyperlink>
    </w:p>
    <w:p w14:paraId="40F933AA" w14:textId="2F120292" w:rsidR="00CB6766" w:rsidRDefault="00CB6766" w:rsidP="00CB6766">
      <w:pPr>
        <w:pStyle w:val="Caption"/>
        <w:jc w:val="both"/>
        <w:rPr>
          <w:rFonts w:ascii="Calibri" w:hAnsi="Calibri"/>
          <w:i w:val="0"/>
        </w:rPr>
      </w:pPr>
      <w:r>
        <w:rPr>
          <w:rFonts w:ascii="Calibri" w:hAnsi="Calibri"/>
          <w:i w:val="0"/>
        </w:rPr>
        <w:t>Notes on Priority Definitions:</w:t>
      </w:r>
    </w:p>
    <w:p w14:paraId="60F961D8" w14:textId="77777777" w:rsidR="00480BAA" w:rsidRPr="00567E15" w:rsidRDefault="00480BAA" w:rsidP="00CB6766">
      <w:pPr>
        <w:pStyle w:val="Caption"/>
        <w:jc w:val="both"/>
        <w:rPr>
          <w:rFonts w:ascii="Calibri" w:hAnsi="Calibri"/>
          <w:i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119"/>
      </w:tblGrid>
      <w:tr w:rsidR="00CB6766" w:rsidRPr="00567E15" w14:paraId="4523CDF6" w14:textId="77777777" w:rsidTr="00B46802">
        <w:tc>
          <w:tcPr>
            <w:tcW w:w="1015" w:type="dxa"/>
            <w:shd w:val="clear" w:color="auto" w:fill="9CC2E5"/>
            <w:vAlign w:val="center"/>
          </w:tcPr>
          <w:p w14:paraId="333FC611" w14:textId="77777777" w:rsidR="00CB6766" w:rsidRPr="00567E15" w:rsidRDefault="00CB6766" w:rsidP="00B72AFF">
            <w:pPr>
              <w:pStyle w:val="Caption"/>
              <w:jc w:val="both"/>
              <w:rPr>
                <w:rFonts w:ascii="Calibri" w:hAnsi="Calibri"/>
                <w:i w:val="0"/>
              </w:rPr>
            </w:pPr>
            <w:r w:rsidRPr="00567E15">
              <w:rPr>
                <w:rFonts w:ascii="Calibri" w:hAnsi="Calibri"/>
                <w:b/>
                <w:bCs/>
                <w:i w:val="0"/>
                <w:w w:val="95"/>
              </w:rPr>
              <w:t>Priority</w:t>
            </w:r>
          </w:p>
        </w:tc>
        <w:tc>
          <w:tcPr>
            <w:tcW w:w="8119" w:type="dxa"/>
            <w:shd w:val="clear" w:color="auto" w:fill="9CC2E5"/>
          </w:tcPr>
          <w:p w14:paraId="309E54B1" w14:textId="77777777" w:rsidR="00CB6766" w:rsidRPr="00567E15" w:rsidRDefault="00CB6766" w:rsidP="00B72AFF">
            <w:pPr>
              <w:pStyle w:val="Caption"/>
              <w:jc w:val="both"/>
              <w:rPr>
                <w:rFonts w:ascii="Calibri" w:hAnsi="Calibri"/>
                <w:i w:val="0"/>
              </w:rPr>
            </w:pPr>
            <w:r w:rsidRPr="00567E15">
              <w:rPr>
                <w:rFonts w:ascii="Calibri" w:hAnsi="Calibri"/>
                <w:b/>
                <w:bCs/>
                <w:i w:val="0"/>
              </w:rPr>
              <w:t>Description</w:t>
            </w:r>
          </w:p>
        </w:tc>
      </w:tr>
      <w:tr w:rsidR="00CB6766" w:rsidRPr="00567E15" w14:paraId="238C1449" w14:textId="77777777" w:rsidTr="00B46802">
        <w:tc>
          <w:tcPr>
            <w:tcW w:w="1015" w:type="dxa"/>
            <w:shd w:val="clear" w:color="auto" w:fill="FF0000"/>
            <w:vAlign w:val="center"/>
          </w:tcPr>
          <w:p w14:paraId="09A13109" w14:textId="77777777" w:rsidR="00CB6766" w:rsidRPr="00567E15" w:rsidRDefault="00CB6766" w:rsidP="00B72AFF">
            <w:pPr>
              <w:pStyle w:val="Caption"/>
              <w:jc w:val="both"/>
              <w:rPr>
                <w:rFonts w:ascii="Calibri" w:hAnsi="Calibri"/>
                <w:i w:val="0"/>
              </w:rPr>
            </w:pPr>
            <w:r w:rsidRPr="00567E15">
              <w:rPr>
                <w:rFonts w:ascii="Calibri" w:hAnsi="Calibri"/>
                <w:i w:val="0"/>
              </w:rPr>
              <w:t>Critical /</w:t>
            </w:r>
            <w:r w:rsidRPr="00567E15">
              <w:rPr>
                <w:rFonts w:ascii="Calibri" w:hAnsi="Calibri"/>
                <w:i w:val="0"/>
                <w:w w:val="97"/>
              </w:rPr>
              <w:t xml:space="preserve"> Major</w:t>
            </w:r>
          </w:p>
        </w:tc>
        <w:tc>
          <w:tcPr>
            <w:tcW w:w="8119" w:type="dxa"/>
            <w:shd w:val="clear" w:color="auto" w:fill="auto"/>
          </w:tcPr>
          <w:p w14:paraId="07E2D182" w14:textId="77777777" w:rsidR="00CB6766" w:rsidRPr="00567E15" w:rsidRDefault="00CB6766" w:rsidP="00B72AFF">
            <w:pPr>
              <w:pStyle w:val="Caption"/>
              <w:jc w:val="both"/>
              <w:rPr>
                <w:rFonts w:ascii="Calibri" w:hAnsi="Calibri"/>
                <w:i w:val="0"/>
              </w:rPr>
            </w:pPr>
            <w:r w:rsidRPr="00567E15">
              <w:rPr>
                <w:rFonts w:ascii="Calibri" w:hAnsi="Calibri"/>
                <w:i w:val="0"/>
              </w:rPr>
              <w:t>The Incident has caused a stoppage, or has the potential to cause a stoppage on all or majority of the services being provided by the National Data Center.</w:t>
            </w:r>
          </w:p>
        </w:tc>
      </w:tr>
      <w:tr w:rsidR="00CB6766" w:rsidRPr="00567E15" w14:paraId="7C67620A" w14:textId="77777777" w:rsidTr="00B46802">
        <w:tc>
          <w:tcPr>
            <w:tcW w:w="1015" w:type="dxa"/>
            <w:shd w:val="clear" w:color="auto" w:fill="FFC000"/>
            <w:vAlign w:val="center"/>
          </w:tcPr>
          <w:p w14:paraId="4FF306DD" w14:textId="77777777" w:rsidR="00CB6766" w:rsidRPr="00567E15" w:rsidRDefault="00CB6766" w:rsidP="00B72AFF">
            <w:pPr>
              <w:pStyle w:val="Caption"/>
              <w:jc w:val="both"/>
              <w:rPr>
                <w:rFonts w:ascii="Calibri" w:hAnsi="Calibri"/>
                <w:i w:val="0"/>
              </w:rPr>
            </w:pPr>
            <w:r w:rsidRPr="00567E15">
              <w:rPr>
                <w:rFonts w:ascii="Calibri" w:hAnsi="Calibri"/>
                <w:i w:val="0"/>
                <w:w w:val="97"/>
              </w:rPr>
              <w:t>High</w:t>
            </w:r>
          </w:p>
        </w:tc>
        <w:tc>
          <w:tcPr>
            <w:tcW w:w="8119" w:type="dxa"/>
            <w:shd w:val="clear" w:color="auto" w:fill="auto"/>
          </w:tcPr>
          <w:p w14:paraId="395B3E07" w14:textId="77777777" w:rsidR="00CB6766" w:rsidRPr="00567E15" w:rsidRDefault="00CB6766" w:rsidP="00B72AFF">
            <w:pPr>
              <w:pStyle w:val="Caption"/>
              <w:jc w:val="both"/>
              <w:rPr>
                <w:rFonts w:ascii="Calibri" w:hAnsi="Calibri"/>
                <w:i w:val="0"/>
              </w:rPr>
            </w:pPr>
            <w:r w:rsidRPr="00567E15">
              <w:rPr>
                <w:rFonts w:ascii="Calibri" w:hAnsi="Calibri"/>
                <w:i w:val="0"/>
              </w:rPr>
              <w:t>The Incident has resulted in a work stoppage and has significantly impaired the user’s ability to perform their normal business operation. A workaround is not available.</w:t>
            </w:r>
          </w:p>
        </w:tc>
      </w:tr>
    </w:tbl>
    <w:p w14:paraId="1BFFE00E" w14:textId="79FF4E99" w:rsidR="00B46802" w:rsidRDefault="00B46802">
      <w:r>
        <w:rPr>
          <w:noProof/>
          <w:lang w:eastAsia="en-US"/>
        </w:rPr>
        <w:lastRenderedPageBreak/>
        <mc:AlternateContent>
          <mc:Choice Requires="wps">
            <w:drawing>
              <wp:anchor distT="0" distB="0" distL="114300" distR="114300" simplePos="0" relativeHeight="251659264" behindDoc="0" locked="0" layoutInCell="1" allowOverlap="1" wp14:anchorId="52774E46" wp14:editId="23EF5DCB">
                <wp:simplePos x="0" y="0"/>
                <wp:positionH relativeFrom="column">
                  <wp:posOffset>4886325</wp:posOffset>
                </wp:positionH>
                <wp:positionV relativeFrom="paragraph">
                  <wp:posOffset>-635</wp:posOffset>
                </wp:positionV>
                <wp:extent cx="1038225" cy="409575"/>
                <wp:effectExtent l="0" t="0" r="9525" b="9525"/>
                <wp:wrapNone/>
                <wp:docPr id="1038147678" name="Text Box 1"/>
                <wp:cNvGraphicFramePr/>
                <a:graphic xmlns:a="http://schemas.openxmlformats.org/drawingml/2006/main">
                  <a:graphicData uri="http://schemas.microsoft.com/office/word/2010/wordprocessingShape">
                    <wps:wsp>
                      <wps:cNvSpPr txBox="1"/>
                      <wps:spPr>
                        <a:xfrm>
                          <a:off x="0" y="0"/>
                          <a:ext cx="1038225" cy="409575"/>
                        </a:xfrm>
                        <a:prstGeom prst="rect">
                          <a:avLst/>
                        </a:prstGeom>
                        <a:solidFill>
                          <a:schemeClr val="lt1"/>
                        </a:solidFill>
                        <a:ln w="6350">
                          <a:noFill/>
                        </a:ln>
                      </wps:spPr>
                      <wps:txbx>
                        <w:txbxContent>
                          <w:p w14:paraId="0C17657D" w14:textId="77777777" w:rsidR="00B46802" w:rsidRPr="007640F3" w:rsidRDefault="00B46802" w:rsidP="00B46802">
                            <w:pPr>
                              <w:pStyle w:val="Caption"/>
                              <w:rPr>
                                <w:rFonts w:ascii="Calibri" w:hAnsi="Calibri" w:cs="Calibri"/>
                                <w:b/>
                                <w:i w:val="0"/>
                                <w:sz w:val="22"/>
                                <w:szCs w:val="14"/>
                              </w:rPr>
                            </w:pPr>
                            <w:r w:rsidRPr="007640F3">
                              <w:rPr>
                                <w:rFonts w:ascii="Calibri" w:hAnsi="Calibri" w:cs="Calibri"/>
                                <w:b/>
                                <w:i w:val="0"/>
                                <w:szCs w:val="16"/>
                              </w:rPr>
                              <w:t>Appendix -</w:t>
                            </w:r>
                            <w:r>
                              <w:rPr>
                                <w:rFonts w:ascii="Calibri" w:hAnsi="Calibri" w:cs="Calibri"/>
                                <w:b/>
                                <w:i w:val="0"/>
                                <w:szCs w:val="16"/>
                              </w:rPr>
                              <w:t>1</w:t>
                            </w:r>
                          </w:p>
                          <w:p w14:paraId="70FFF340" w14:textId="77777777" w:rsidR="00B46802" w:rsidRDefault="00B46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2774E46" id="_x0000_t202" coordsize="21600,21600" o:spt="202" path="m,l,21600r21600,l21600,xe">
                <v:stroke joinstyle="miter"/>
                <v:path gradientshapeok="t" o:connecttype="rect"/>
              </v:shapetype>
              <v:shape id="Text Box 1" o:spid="_x0000_s1026" type="#_x0000_t202" style="position:absolute;margin-left:384.75pt;margin-top:-.05pt;width:81.7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" fillcolor="white [3201]" stroked="f" strokeweight=".5pt">
                <v:textbox>
                  <w:txbxContent>
                    <w:p w14:paraId="0C17657D" w14:textId="77777777" w:rsidR="00B46802" w:rsidRPr="007640F3" w:rsidRDefault="00B46802" w:rsidP="00B46802">
                      <w:pPr>
                        <w:pStyle w:val="Caption"/>
                        <w:rPr>
                          <w:rFonts w:ascii="Calibri" w:hAnsi="Calibri" w:cs="Calibri"/>
                          <w:b/>
                          <w:i w:val="0"/>
                          <w:sz w:val="22"/>
                          <w:szCs w:val="14"/>
                        </w:rPr>
                      </w:pPr>
                      <w:r w:rsidRPr="007640F3">
                        <w:rPr>
                          <w:rFonts w:ascii="Calibri" w:hAnsi="Calibri" w:cs="Calibri"/>
                          <w:b/>
                          <w:i w:val="0"/>
                          <w:szCs w:val="16"/>
                        </w:rPr>
                        <w:t>Appendix -</w:t>
                      </w:r>
                      <w:r>
                        <w:rPr>
                          <w:rFonts w:ascii="Calibri" w:hAnsi="Calibri" w:cs="Calibri"/>
                          <w:b/>
                          <w:i w:val="0"/>
                          <w:szCs w:val="16"/>
                        </w:rPr>
                        <w:t>1</w:t>
                      </w:r>
                    </w:p>
                    <w:p w14:paraId="70FFF340" w14:textId="77777777" w:rsidR="00B46802" w:rsidRDefault="00B46802"/>
                  </w:txbxContent>
                </v:textbox>
              </v:shape>
            </w:pict>
          </mc:Fallback>
        </mc:AlternateContent>
      </w:r>
    </w:p>
    <w:p w14:paraId="2702D71F" w14:textId="77777777" w:rsidR="00B46802" w:rsidRDefault="00B46802"/>
    <w:p w14:paraId="02366F49" w14:textId="77777777" w:rsidR="00B46802" w:rsidRDefault="00B4680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119"/>
      </w:tblGrid>
      <w:tr w:rsidR="00CB6766" w:rsidRPr="00567E15" w14:paraId="3681AD89" w14:textId="77777777" w:rsidTr="00B46802">
        <w:tc>
          <w:tcPr>
            <w:tcW w:w="1015" w:type="dxa"/>
            <w:shd w:val="clear" w:color="auto" w:fill="FFFF00"/>
            <w:vAlign w:val="center"/>
          </w:tcPr>
          <w:p w14:paraId="25290F1F" w14:textId="77777777" w:rsidR="00CB6766" w:rsidRPr="00567E15" w:rsidRDefault="00CB6766" w:rsidP="00B72AFF">
            <w:pPr>
              <w:pStyle w:val="Caption"/>
              <w:jc w:val="both"/>
              <w:rPr>
                <w:rFonts w:ascii="Calibri" w:hAnsi="Calibri"/>
                <w:i w:val="0"/>
              </w:rPr>
            </w:pPr>
            <w:r w:rsidRPr="00567E15">
              <w:rPr>
                <w:rFonts w:ascii="Calibri" w:hAnsi="Calibri"/>
                <w:i w:val="0"/>
                <w:w w:val="97"/>
              </w:rPr>
              <w:t>Medium</w:t>
            </w:r>
          </w:p>
        </w:tc>
        <w:tc>
          <w:tcPr>
            <w:tcW w:w="8119" w:type="dxa"/>
            <w:shd w:val="clear" w:color="auto" w:fill="auto"/>
            <w:vAlign w:val="bottom"/>
          </w:tcPr>
          <w:p w14:paraId="3335EAE9" w14:textId="77777777" w:rsidR="00CB6766" w:rsidRPr="00567E15" w:rsidRDefault="00CB6766" w:rsidP="00B72AFF">
            <w:pPr>
              <w:pStyle w:val="Caption"/>
              <w:jc w:val="both"/>
              <w:rPr>
                <w:rFonts w:ascii="Calibri" w:hAnsi="Calibri"/>
                <w:i w:val="0"/>
              </w:rPr>
            </w:pPr>
            <w:r w:rsidRPr="00567E15">
              <w:rPr>
                <w:rFonts w:ascii="Calibri" w:hAnsi="Calibri"/>
                <w:i w:val="0"/>
              </w:rPr>
              <w:t>The Incident has not resulted in a work stoppage, but has impaired the user’s ability to perform their normal business operation. A work around is available.</w:t>
            </w:r>
          </w:p>
        </w:tc>
      </w:tr>
      <w:tr w:rsidR="00CB6766" w:rsidRPr="00567E15" w14:paraId="67B6A880" w14:textId="77777777" w:rsidTr="00B46802">
        <w:tc>
          <w:tcPr>
            <w:tcW w:w="1015" w:type="dxa"/>
            <w:shd w:val="clear" w:color="auto" w:fill="92D050"/>
            <w:vAlign w:val="center"/>
          </w:tcPr>
          <w:p w14:paraId="27EB1FC9" w14:textId="77777777" w:rsidR="00CB6766" w:rsidRPr="00567E15" w:rsidRDefault="00CB6766" w:rsidP="00B72AFF">
            <w:pPr>
              <w:pStyle w:val="Caption"/>
              <w:jc w:val="both"/>
              <w:rPr>
                <w:rFonts w:ascii="Calibri" w:hAnsi="Calibri"/>
                <w:i w:val="0"/>
              </w:rPr>
            </w:pPr>
            <w:r w:rsidRPr="00567E15">
              <w:rPr>
                <w:rFonts w:ascii="Calibri" w:hAnsi="Calibri"/>
                <w:i w:val="0"/>
                <w:w w:val="97"/>
              </w:rPr>
              <w:t>Low</w:t>
            </w:r>
          </w:p>
        </w:tc>
        <w:tc>
          <w:tcPr>
            <w:tcW w:w="8119" w:type="dxa"/>
            <w:shd w:val="clear" w:color="auto" w:fill="auto"/>
            <w:vAlign w:val="bottom"/>
          </w:tcPr>
          <w:p w14:paraId="022F32A5" w14:textId="77777777" w:rsidR="00CB6766" w:rsidRPr="00567E15" w:rsidRDefault="00CB6766" w:rsidP="00B72AFF">
            <w:pPr>
              <w:pStyle w:val="Caption"/>
              <w:jc w:val="both"/>
              <w:rPr>
                <w:rFonts w:ascii="Calibri" w:hAnsi="Calibri"/>
                <w:i w:val="0"/>
              </w:rPr>
            </w:pPr>
            <w:r w:rsidRPr="00567E15">
              <w:rPr>
                <w:rFonts w:ascii="Calibri" w:hAnsi="Calibri"/>
                <w:i w:val="0"/>
              </w:rPr>
              <w:t>The Incident has not impeded or disrupte</w:t>
            </w:r>
            <w:r>
              <w:rPr>
                <w:rFonts w:ascii="Calibri" w:hAnsi="Calibri"/>
                <w:i w:val="0"/>
              </w:rPr>
              <w:t xml:space="preserve">d the service and is more of an </w:t>
            </w:r>
            <w:r w:rsidRPr="00567E15">
              <w:rPr>
                <w:rFonts w:ascii="Calibri" w:hAnsi="Calibri"/>
                <w:i w:val="0"/>
              </w:rPr>
              <w:t>inconvenience, or all incidents that don’t fit the Medium, High or Critical definition.</w:t>
            </w:r>
          </w:p>
        </w:tc>
      </w:tr>
    </w:tbl>
    <w:p w14:paraId="3D98B5D0" w14:textId="77777777" w:rsidR="00A34056" w:rsidRDefault="00A34056" w:rsidP="00CB6766">
      <w:pPr>
        <w:pStyle w:val="Caption"/>
        <w:jc w:val="both"/>
        <w:rPr>
          <w:rFonts w:ascii="Calibri" w:hAnsi="Calibri"/>
          <w:i w:val="0"/>
        </w:rPr>
      </w:pPr>
      <w:bookmarkStart w:id="0" w:name="_Toc3452427"/>
      <w:bookmarkStart w:id="1" w:name="_Toc4928520"/>
    </w:p>
    <w:p w14:paraId="13E2C69F" w14:textId="4A125D79" w:rsidR="00CB6766" w:rsidRDefault="00CB6766" w:rsidP="00CB6766">
      <w:pPr>
        <w:pStyle w:val="Caption"/>
        <w:jc w:val="both"/>
        <w:rPr>
          <w:rFonts w:ascii="Calibri" w:hAnsi="Calibri"/>
          <w:b/>
          <w:i w:val="0"/>
        </w:rPr>
      </w:pPr>
      <w:r w:rsidRPr="001956CC">
        <w:rPr>
          <w:rFonts w:ascii="Calibri" w:hAnsi="Calibri"/>
          <w:b/>
          <w:i w:val="0"/>
        </w:rPr>
        <w:t>Service Continuity</w:t>
      </w:r>
      <w:bookmarkEnd w:id="0"/>
      <w:bookmarkEnd w:id="1"/>
    </w:p>
    <w:p w14:paraId="7DEA7BFA" w14:textId="2A2EA183" w:rsidR="00CB6766" w:rsidRPr="007640F3" w:rsidRDefault="00201EBB" w:rsidP="00CB6766">
      <w:pPr>
        <w:pStyle w:val="Caption"/>
        <w:jc w:val="both"/>
        <w:rPr>
          <w:rFonts w:ascii="Calibri" w:hAnsi="Calibri"/>
          <w:b/>
          <w:i w:val="0"/>
        </w:rPr>
      </w:pPr>
      <w:r>
        <w:rPr>
          <w:rFonts w:ascii="Calibri" w:hAnsi="Calibri"/>
          <w:i w:val="0"/>
        </w:rPr>
        <w:t>As service continuity varies from service to service and depends solely on the business application owner/service provider. If business application owner/service provider (e.g. Service of Ministry of Finance/Ministry of Land) has taken DR facility from BCC</w:t>
      </w:r>
      <w:r w:rsidR="003615CC">
        <w:rPr>
          <w:rFonts w:ascii="Calibri" w:hAnsi="Calibri"/>
          <w:i w:val="0"/>
        </w:rPr>
        <w:t>,</w:t>
      </w:r>
      <w:r>
        <w:rPr>
          <w:rFonts w:ascii="Calibri" w:hAnsi="Calibri"/>
          <w:i w:val="0"/>
        </w:rPr>
        <w:t xml:space="preserve"> the third party/consumer</w:t>
      </w:r>
      <w:r w:rsidR="003615CC">
        <w:rPr>
          <w:rFonts w:ascii="Calibri" w:hAnsi="Calibri"/>
          <w:i w:val="0"/>
        </w:rPr>
        <w:t xml:space="preserve"> can establish link for private access service to DR facility of BCC to ensure service continuity </w:t>
      </w:r>
      <w:r>
        <w:rPr>
          <w:rFonts w:ascii="Calibri" w:hAnsi="Calibri"/>
          <w:i w:val="0"/>
        </w:rPr>
        <w:t>f</w:t>
      </w:r>
      <w:r w:rsidR="003615CC">
        <w:rPr>
          <w:rFonts w:ascii="Calibri" w:hAnsi="Calibri"/>
          <w:i w:val="0"/>
        </w:rPr>
        <w:t>or</w:t>
      </w:r>
      <w:r>
        <w:rPr>
          <w:rFonts w:ascii="Calibri" w:hAnsi="Calibri"/>
          <w:i w:val="0"/>
        </w:rPr>
        <w:t xml:space="preserve"> that business</w:t>
      </w:r>
      <w:r w:rsidR="003615CC">
        <w:rPr>
          <w:rFonts w:ascii="Calibri" w:hAnsi="Calibri"/>
          <w:i w:val="0"/>
        </w:rPr>
        <w:t xml:space="preserve"> application.</w:t>
      </w:r>
      <w:r>
        <w:rPr>
          <w:rFonts w:ascii="Calibri" w:hAnsi="Calibri"/>
          <w:i w:val="0"/>
        </w:rPr>
        <w:t xml:space="preserve"> </w:t>
      </w:r>
    </w:p>
    <w:p w14:paraId="27A32B32" w14:textId="77777777" w:rsidR="00CB6766" w:rsidRPr="001956CC" w:rsidRDefault="00CB6766" w:rsidP="00CB6766">
      <w:pPr>
        <w:pStyle w:val="Caption"/>
        <w:jc w:val="both"/>
        <w:rPr>
          <w:rFonts w:ascii="Calibri" w:hAnsi="Calibri"/>
          <w:b/>
          <w:i w:val="0"/>
        </w:rPr>
      </w:pPr>
      <w:bookmarkStart w:id="2" w:name="_Toc3452428"/>
      <w:bookmarkStart w:id="3" w:name="_Toc4928521"/>
      <w:r w:rsidRPr="001956CC">
        <w:rPr>
          <w:rFonts w:ascii="Calibri" w:hAnsi="Calibri"/>
          <w:b/>
          <w:i w:val="0"/>
        </w:rPr>
        <w:t>Escalation Matrix</w:t>
      </w:r>
      <w:bookmarkEnd w:id="2"/>
      <w:bookmarkEnd w:id="3"/>
    </w:p>
    <w:p w14:paraId="39BCDCEE" w14:textId="77777777" w:rsidR="00CB6766" w:rsidRDefault="00CB6766" w:rsidP="00CB6766">
      <w:pPr>
        <w:pStyle w:val="Caption"/>
        <w:jc w:val="both"/>
        <w:rPr>
          <w:rFonts w:ascii="Calibri" w:hAnsi="Calibri"/>
          <w:i w:val="0"/>
        </w:rPr>
      </w:pPr>
      <w:r w:rsidRPr="00567E15">
        <w:rPr>
          <w:rFonts w:ascii="Calibri" w:hAnsi="Calibri"/>
          <w:i w:val="0"/>
        </w:rPr>
        <w:t>In the event of dissatisfaction with the services rendered, Customer may contact the Business Relationship Manager, National Data Center, BCC. Following is the escalation matrix in this regard:</w:t>
      </w:r>
    </w:p>
    <w:tbl>
      <w:tblPr>
        <w:tblW w:w="0" w:type="auto"/>
        <w:tblInd w:w="181" w:type="dxa"/>
        <w:tblLayout w:type="fixed"/>
        <w:tblCellMar>
          <w:left w:w="10" w:type="dxa"/>
          <w:right w:w="10" w:type="dxa"/>
        </w:tblCellMar>
        <w:tblLook w:val="04A0" w:firstRow="1" w:lastRow="0" w:firstColumn="1" w:lastColumn="0" w:noHBand="0" w:noVBand="1"/>
      </w:tblPr>
      <w:tblGrid>
        <w:gridCol w:w="1619"/>
        <w:gridCol w:w="2160"/>
        <w:gridCol w:w="1800"/>
        <w:gridCol w:w="1531"/>
        <w:gridCol w:w="1709"/>
      </w:tblGrid>
      <w:tr w:rsidR="0090788C" w:rsidRPr="00185B89" w14:paraId="727DBE5C" w14:textId="77777777" w:rsidTr="00B86AC0">
        <w:trPr>
          <w:cantSplit/>
          <w:trHeight w:hRule="exact" w:val="664"/>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8635D3" w14:textId="77777777" w:rsidR="0090788C" w:rsidRPr="00185B89" w:rsidRDefault="0090788C" w:rsidP="00B86AC0">
            <w:pPr>
              <w:spacing w:after="11" w:line="120" w:lineRule="exact"/>
              <w:rPr>
                <w:rFonts w:ascii="Times New Roman" w:eastAsia="Times New Roman" w:hAnsi="Times New Roman" w:cs="Times New Roman"/>
                <w:kern w:val="2"/>
                <w:sz w:val="12"/>
                <w:szCs w:val="12"/>
                <w14:ligatures w14:val="standardContextual"/>
              </w:rPr>
            </w:pPr>
          </w:p>
          <w:p w14:paraId="05CB9A66" w14:textId="77777777" w:rsidR="0090788C" w:rsidRPr="00185B89" w:rsidRDefault="0090788C" w:rsidP="00B86AC0">
            <w:pPr>
              <w:ind w:right="298"/>
              <w:jc w:val="center"/>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Es</w:t>
            </w:r>
            <w:r w:rsidRPr="00185B89">
              <w:rPr>
                <w:rFonts w:ascii="Calibri" w:eastAsia="Calibri" w:hAnsi="Calibri" w:cs="Calibri"/>
                <w:b/>
                <w:bCs/>
                <w:color w:val="000009"/>
                <w:spacing w:val="1"/>
                <w:kern w:val="2"/>
                <w14:ligatures w14:val="standardContextual"/>
              </w:rPr>
              <w:t>c</w:t>
            </w:r>
            <w:r w:rsidRPr="00185B89">
              <w:rPr>
                <w:rFonts w:ascii="Calibri" w:eastAsia="Calibri" w:hAnsi="Calibri" w:cs="Calibri"/>
                <w:b/>
                <w:bCs/>
                <w:color w:val="000009"/>
                <w:spacing w:val="-2"/>
                <w:kern w:val="2"/>
                <w14:ligatures w14:val="standardContextual"/>
              </w:rPr>
              <w:t>a</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spacing w:val="-1"/>
                <w:kern w:val="2"/>
                <w14:ligatures w14:val="standardContextual"/>
              </w:rPr>
              <w:t>a</w:t>
            </w:r>
            <w:r w:rsidRPr="00185B89">
              <w:rPr>
                <w:rFonts w:ascii="Calibri" w:eastAsia="Calibri" w:hAnsi="Calibri" w:cs="Calibri"/>
                <w:b/>
                <w:bCs/>
                <w:color w:val="000009"/>
                <w:kern w:val="2"/>
                <w14:ligatures w14:val="standardContextual"/>
              </w:rPr>
              <w:t>t</w:t>
            </w:r>
            <w:r w:rsidRPr="00185B89">
              <w:rPr>
                <w:rFonts w:ascii="Calibri" w:eastAsia="Calibri" w:hAnsi="Calibri" w:cs="Calibri"/>
                <w:b/>
                <w:bCs/>
                <w:color w:val="000009"/>
                <w:w w:val="101"/>
                <w:kern w:val="2"/>
                <w14:ligatures w14:val="standardContextual"/>
              </w:rPr>
              <w:t>i</w:t>
            </w:r>
            <w:r w:rsidRPr="00185B89">
              <w:rPr>
                <w:rFonts w:ascii="Calibri" w:eastAsia="Calibri" w:hAnsi="Calibri" w:cs="Calibri"/>
                <w:b/>
                <w:bCs/>
                <w:color w:val="000009"/>
                <w:kern w:val="2"/>
                <w14:ligatures w14:val="standardContextual"/>
              </w:rPr>
              <w:t>on</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b/>
                <w:bCs/>
                <w:color w:val="000009"/>
                <w:kern w:val="2"/>
                <w14:ligatures w14:val="standardContextual"/>
              </w:rPr>
              <w:t>Leve</w:t>
            </w:r>
            <w:r w:rsidRPr="00185B89">
              <w:rPr>
                <w:rFonts w:ascii="Calibri" w:eastAsia="Calibri" w:hAnsi="Calibri" w:cs="Calibri"/>
                <w:b/>
                <w:bCs/>
                <w:color w:val="000009"/>
                <w:w w:val="101"/>
                <w:kern w:val="2"/>
                <w14:ligatures w14:val="standardContextual"/>
              </w:rPr>
              <w:t>l</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EEFE1D" w14:textId="77777777" w:rsidR="0090788C" w:rsidRPr="00185B89" w:rsidRDefault="0090788C" w:rsidP="00B86AC0">
            <w:pPr>
              <w:spacing w:after="26" w:line="240" w:lineRule="exact"/>
              <w:rPr>
                <w:rFonts w:ascii="Times New Roman" w:eastAsia="Times New Roman" w:hAnsi="Times New Roman" w:cs="Times New Roman"/>
                <w:kern w:val="2"/>
                <w14:ligatures w14:val="standardContextual"/>
              </w:rPr>
            </w:pPr>
          </w:p>
          <w:p w14:paraId="61978E2D" w14:textId="77777777" w:rsidR="0090788C" w:rsidRPr="00185B89" w:rsidRDefault="0090788C" w:rsidP="00B86AC0">
            <w:pPr>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Ro</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kern w:val="2"/>
                <w14:ligatures w14:val="standardContextual"/>
              </w:rPr>
              <w:t>e</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364711" w14:textId="77777777" w:rsidR="0090788C" w:rsidRPr="00185B89" w:rsidRDefault="0090788C" w:rsidP="00B86AC0">
            <w:pPr>
              <w:spacing w:after="26" w:line="240" w:lineRule="exact"/>
              <w:rPr>
                <w:rFonts w:ascii="Times New Roman" w:eastAsia="Times New Roman" w:hAnsi="Times New Roman" w:cs="Times New Roman"/>
                <w:kern w:val="2"/>
                <w14:ligatures w14:val="standardContextual"/>
              </w:rPr>
            </w:pPr>
          </w:p>
          <w:p w14:paraId="53510E2C" w14:textId="77777777" w:rsidR="0090788C" w:rsidRPr="00185B89" w:rsidRDefault="0090788C" w:rsidP="00B86AC0">
            <w:pPr>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Name</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999442" w14:textId="77777777" w:rsidR="0090788C" w:rsidRPr="00185B89" w:rsidRDefault="0090788C" w:rsidP="00B86AC0">
            <w:pPr>
              <w:spacing w:after="26" w:line="240" w:lineRule="exact"/>
              <w:rPr>
                <w:rFonts w:ascii="Times New Roman" w:eastAsia="Times New Roman" w:hAnsi="Times New Roman" w:cs="Times New Roman"/>
                <w:kern w:val="2"/>
                <w14:ligatures w14:val="standardContextual"/>
              </w:rPr>
            </w:pPr>
          </w:p>
          <w:p w14:paraId="09D9A5DC" w14:textId="77777777" w:rsidR="0090788C" w:rsidRPr="00185B89" w:rsidRDefault="0090788C" w:rsidP="00B86AC0">
            <w:pPr>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M</w:t>
            </w:r>
            <w:r w:rsidRPr="00185B89">
              <w:rPr>
                <w:rFonts w:ascii="Calibri" w:eastAsia="Calibri" w:hAnsi="Calibri" w:cs="Calibri"/>
                <w:b/>
                <w:bCs/>
                <w:color w:val="000009"/>
                <w:spacing w:val="-1"/>
                <w:kern w:val="2"/>
                <w14:ligatures w14:val="standardContextual"/>
              </w:rPr>
              <w:t>ob</w:t>
            </w:r>
            <w:r w:rsidRPr="00185B89">
              <w:rPr>
                <w:rFonts w:ascii="Calibri" w:eastAsia="Calibri" w:hAnsi="Calibri" w:cs="Calibri"/>
                <w:b/>
                <w:bCs/>
                <w:color w:val="000009"/>
                <w:w w:val="101"/>
                <w:kern w:val="2"/>
                <w14:ligatures w14:val="standardContextual"/>
              </w:rPr>
              <w:t>il</w:t>
            </w:r>
            <w:r w:rsidRPr="00185B89">
              <w:rPr>
                <w:rFonts w:ascii="Calibri" w:eastAsia="Calibri" w:hAnsi="Calibri" w:cs="Calibri"/>
                <w:b/>
                <w:bCs/>
                <w:color w:val="000009"/>
                <w:kern w:val="2"/>
                <w14:ligatures w14:val="standardContextual"/>
              </w:rPr>
              <w:t>e</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BCA263" w14:textId="77777777" w:rsidR="0090788C" w:rsidRPr="00185B89" w:rsidRDefault="0090788C" w:rsidP="00B86AC0">
            <w:pPr>
              <w:spacing w:after="26" w:line="240" w:lineRule="exact"/>
              <w:rPr>
                <w:rFonts w:ascii="Times New Roman" w:eastAsia="Times New Roman" w:hAnsi="Times New Roman" w:cs="Times New Roman"/>
                <w:kern w:val="2"/>
                <w14:ligatures w14:val="standardContextual"/>
              </w:rPr>
            </w:pPr>
          </w:p>
          <w:p w14:paraId="48AEBC61" w14:textId="77777777" w:rsidR="0090788C" w:rsidRPr="00185B89" w:rsidRDefault="0090788C" w:rsidP="00B86AC0">
            <w:pPr>
              <w:ind w:right="-20"/>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Ema</w:t>
            </w:r>
            <w:r w:rsidRPr="00185B89">
              <w:rPr>
                <w:rFonts w:ascii="Calibri" w:eastAsia="Calibri" w:hAnsi="Calibri" w:cs="Calibri"/>
                <w:b/>
                <w:bCs/>
                <w:color w:val="000009"/>
                <w:w w:val="101"/>
                <w:kern w:val="2"/>
                <w14:ligatures w14:val="standardContextual"/>
              </w:rPr>
              <w:t>il</w:t>
            </w:r>
          </w:p>
        </w:tc>
      </w:tr>
      <w:tr w:rsidR="0090788C" w:rsidRPr="00185B89" w14:paraId="0ACEEA7D" w14:textId="77777777" w:rsidTr="008E4E16">
        <w:trPr>
          <w:cantSplit/>
          <w:trHeight w:hRule="exact" w:val="1348"/>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FCC98E" w14:textId="77777777" w:rsidR="0090788C" w:rsidRPr="00185B89" w:rsidRDefault="0090788C" w:rsidP="00B86AC0">
            <w:pPr>
              <w:spacing w:after="25" w:line="240" w:lineRule="exact"/>
              <w:rPr>
                <w:rFonts w:ascii="Times New Roman" w:eastAsia="Times New Roman" w:hAnsi="Times New Roman" w:cs="Times New Roman"/>
                <w:kern w:val="2"/>
                <w14:ligatures w14:val="standardContextual"/>
              </w:rPr>
            </w:pPr>
          </w:p>
          <w:p w14:paraId="68CD296C" w14:textId="77777777" w:rsidR="0090788C" w:rsidRPr="00185B89" w:rsidRDefault="0090788C" w:rsidP="00B86AC0">
            <w:pPr>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1</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BAF019" w14:textId="77777777" w:rsidR="0090788C" w:rsidRPr="00185B89" w:rsidRDefault="0090788C" w:rsidP="00B86AC0">
            <w:pPr>
              <w:spacing w:after="11" w:line="120" w:lineRule="exact"/>
              <w:rPr>
                <w:rFonts w:ascii="Times New Roman" w:eastAsia="Times New Roman" w:hAnsi="Times New Roman" w:cs="Times New Roman"/>
                <w:kern w:val="2"/>
                <w:sz w:val="12"/>
                <w:szCs w:val="12"/>
                <w14:ligatures w14:val="standardContextual"/>
              </w:rPr>
            </w:pPr>
          </w:p>
          <w:p w14:paraId="1B99BD16" w14:textId="77777777" w:rsidR="0090788C" w:rsidRPr="00185B89" w:rsidRDefault="0090788C" w:rsidP="00B86AC0">
            <w:pPr>
              <w:ind w:right="64"/>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Bus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ess Re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onsh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p 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er</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F7ABD6" w14:textId="77777777" w:rsidR="0090788C" w:rsidRPr="00185B89" w:rsidRDefault="0090788C" w:rsidP="00B86AC0">
            <w:pPr>
              <w:spacing w:after="11" w:line="120" w:lineRule="exact"/>
              <w:rPr>
                <w:rFonts w:ascii="Times New Roman" w:eastAsia="Times New Roman" w:hAnsi="Times New Roman" w:cs="Times New Roman"/>
                <w:kern w:val="2"/>
                <w:sz w:val="12"/>
                <w:szCs w:val="12"/>
                <w14:ligatures w14:val="standardContextual"/>
              </w:rPr>
            </w:pPr>
          </w:p>
          <w:p w14:paraId="7F882F71" w14:textId="77777777" w:rsidR="0090788C" w:rsidRPr="00185B89" w:rsidRDefault="0090788C" w:rsidP="00B86AC0">
            <w:pPr>
              <w:ind w:right="296"/>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Md. 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mun Kab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910840" w14:textId="77777777" w:rsidR="0090788C" w:rsidRPr="00185B89" w:rsidRDefault="0090788C" w:rsidP="00B86AC0">
            <w:pPr>
              <w:spacing w:after="25" w:line="240" w:lineRule="exact"/>
              <w:rPr>
                <w:rFonts w:ascii="Times New Roman" w:eastAsia="Times New Roman" w:hAnsi="Times New Roman" w:cs="Times New Roman"/>
                <w:kern w:val="2"/>
                <w14:ligatures w14:val="standardContextual"/>
              </w:rPr>
            </w:pPr>
          </w:p>
          <w:p w14:paraId="24F63F04" w14:textId="77777777" w:rsidR="0090788C" w:rsidRPr="00185B89" w:rsidRDefault="0090788C" w:rsidP="00B86AC0">
            <w:pPr>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015</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4</w:t>
            </w:r>
            <w:r w:rsidRPr="00185B89">
              <w:rPr>
                <w:rFonts w:ascii="Calibri" w:eastAsia="Calibri" w:hAnsi="Calibri" w:cs="Calibri"/>
                <w:color w:val="000009"/>
                <w:spacing w:val="-1"/>
                <w:kern w:val="2"/>
                <w14:ligatures w14:val="standardContextual"/>
              </w:rPr>
              <w:t>0</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
                <w:kern w:val="2"/>
                <w14:ligatures w14:val="standardContextual"/>
              </w:rPr>
              <w:t>4</w:t>
            </w:r>
            <w:r w:rsidRPr="00185B89">
              <w:rPr>
                <w:rFonts w:ascii="Calibri" w:eastAsia="Calibri" w:hAnsi="Calibri" w:cs="Calibri"/>
                <w:color w:val="000009"/>
                <w:kern w:val="2"/>
                <w14:ligatures w14:val="standardContextual"/>
              </w:rPr>
              <w:t>0</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DC4609" w14:textId="77777777" w:rsidR="0090788C" w:rsidRPr="00185B89" w:rsidRDefault="0090788C" w:rsidP="00B86AC0">
            <w:pPr>
              <w:spacing w:after="11" w:line="120" w:lineRule="exact"/>
              <w:rPr>
                <w:rFonts w:ascii="Times New Roman" w:eastAsia="Times New Roman" w:hAnsi="Times New Roman" w:cs="Times New Roman"/>
                <w:kern w:val="2"/>
                <w:sz w:val="12"/>
                <w:szCs w:val="12"/>
                <w14:ligatures w14:val="standardContextual"/>
              </w:rPr>
            </w:pPr>
          </w:p>
          <w:p w14:paraId="3E7788FB" w14:textId="77777777" w:rsidR="0090788C" w:rsidRPr="00185B89" w:rsidRDefault="0090788C" w:rsidP="00B86AC0">
            <w:pPr>
              <w:ind w:right="113"/>
              <w:jc w:val="center"/>
              <w:rPr>
                <w:rFonts w:ascii="Calibri" w:eastAsia="Calibri" w:hAnsi="Calibri" w:cs="Calibri"/>
                <w:color w:val="000009"/>
                <w:kern w:val="2"/>
                <w14:ligatures w14:val="standardContextual"/>
              </w:rPr>
            </w:pPr>
            <w:proofErr w:type="spellStart"/>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.ka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proofErr w:type="spellEnd"/>
            <w:r w:rsidRPr="00185B89">
              <w:rPr>
                <w:rFonts w:ascii="Calibri" w:eastAsia="Calibri" w:hAnsi="Calibri" w:cs="Calibri"/>
                <w:color w:val="000009"/>
                <w:kern w:val="2"/>
                <w14:ligatures w14:val="standardContextual"/>
              </w:rPr>
              <w:t>@ 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90788C" w:rsidRPr="00185B89" w14:paraId="3284B1FB" w14:textId="77777777" w:rsidTr="008E4E16">
        <w:trPr>
          <w:cantSplit/>
          <w:trHeight w:hRule="exact" w:val="1258"/>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068711" w14:textId="77777777" w:rsidR="0090788C" w:rsidRPr="00185B89" w:rsidRDefault="0090788C" w:rsidP="00B86AC0">
            <w:pPr>
              <w:spacing w:after="8" w:line="120" w:lineRule="exact"/>
              <w:rPr>
                <w:rFonts w:ascii="Times New Roman" w:eastAsia="Times New Roman" w:hAnsi="Times New Roman" w:cs="Times New Roman"/>
                <w:kern w:val="2"/>
                <w:sz w:val="12"/>
                <w:szCs w:val="12"/>
                <w14:ligatures w14:val="standardContextual"/>
              </w:rPr>
            </w:pPr>
          </w:p>
          <w:p w14:paraId="78785FDA" w14:textId="77777777" w:rsidR="0090788C" w:rsidRPr="00185B89" w:rsidRDefault="0090788C" w:rsidP="00B86AC0">
            <w:pPr>
              <w:ind w:right="6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3 Days of</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1)</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0235BE" w14:textId="77777777" w:rsidR="0090788C" w:rsidRPr="00185B89" w:rsidRDefault="0090788C" w:rsidP="00B86AC0">
            <w:pPr>
              <w:spacing w:after="8" w:line="120" w:lineRule="exact"/>
              <w:rPr>
                <w:rFonts w:ascii="Times New Roman" w:eastAsia="Times New Roman" w:hAnsi="Times New Roman" w:cs="Times New Roman"/>
                <w:kern w:val="2"/>
                <w:sz w:val="12"/>
                <w:szCs w:val="12"/>
                <w14:ligatures w14:val="standardContextual"/>
              </w:rPr>
            </w:pPr>
          </w:p>
          <w:p w14:paraId="18D48421" w14:textId="77777777" w:rsidR="0090788C" w:rsidRPr="00185B89" w:rsidRDefault="0090788C" w:rsidP="00B86AC0">
            <w:pPr>
              <w:ind w:right="352"/>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ment Represe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DDB21E" w14:textId="77777777" w:rsidR="0090788C" w:rsidRPr="00185B89" w:rsidRDefault="0090788C" w:rsidP="00B86AC0">
            <w:pPr>
              <w:spacing w:after="25" w:line="240" w:lineRule="exact"/>
              <w:rPr>
                <w:rFonts w:ascii="Times New Roman" w:eastAsia="Times New Roman" w:hAnsi="Times New Roman" w:cs="Times New Roman"/>
                <w:kern w:val="2"/>
                <w14:ligatures w14:val="standardContextual"/>
              </w:rPr>
            </w:pPr>
          </w:p>
          <w:p w14:paraId="7306F15A" w14:textId="6B253AA6" w:rsidR="0090788C" w:rsidRPr="00185B89" w:rsidRDefault="0090788C" w:rsidP="00B86AC0">
            <w:pPr>
              <w:ind w:right="-20"/>
              <w:rPr>
                <w:rFonts w:ascii="Calibri" w:eastAsia="Calibri" w:hAnsi="Calibri" w:cs="Calibri"/>
                <w:color w:val="000009"/>
                <w:kern w:val="2"/>
                <w14:ligatures w14:val="standardContextual"/>
              </w:rPr>
            </w:pPr>
            <w:proofErr w:type="spellStart"/>
            <w:r w:rsidRPr="0090788C">
              <w:rPr>
                <w:rFonts w:ascii="Calibri" w:eastAsia="Calibri" w:hAnsi="Calibri" w:cs="Calibri"/>
                <w:color w:val="000009"/>
                <w:kern w:val="2"/>
                <w14:ligatures w14:val="standardContextual"/>
              </w:rPr>
              <w:t>Biswajit</w:t>
            </w:r>
            <w:proofErr w:type="spellEnd"/>
            <w:r w:rsidRPr="0090788C">
              <w:rPr>
                <w:rFonts w:ascii="Calibri" w:eastAsia="Calibri" w:hAnsi="Calibri" w:cs="Calibri"/>
                <w:color w:val="000009"/>
                <w:kern w:val="2"/>
                <w14:ligatures w14:val="standardContextual"/>
              </w:rPr>
              <w:t xml:space="preserve"> </w:t>
            </w:r>
            <w:proofErr w:type="spellStart"/>
            <w:r w:rsidRPr="0090788C">
              <w:rPr>
                <w:rFonts w:ascii="Calibri" w:eastAsia="Calibri" w:hAnsi="Calibri" w:cs="Calibri"/>
                <w:color w:val="000009"/>
                <w:kern w:val="2"/>
                <w14:ligatures w14:val="standardContextual"/>
              </w:rPr>
              <w:t>Tarapdar</w:t>
            </w:r>
            <w:proofErr w:type="spellEnd"/>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65FC55" w14:textId="77777777" w:rsidR="0090788C" w:rsidRPr="00185B89" w:rsidRDefault="0090788C" w:rsidP="00B86AC0">
            <w:pPr>
              <w:spacing w:after="25" w:line="240" w:lineRule="exact"/>
              <w:rPr>
                <w:rFonts w:ascii="Times New Roman" w:eastAsia="Times New Roman" w:hAnsi="Times New Roman" w:cs="Times New Roman"/>
                <w:kern w:val="2"/>
                <w14:ligatures w14:val="standardContextual"/>
              </w:rPr>
            </w:pPr>
          </w:p>
          <w:p w14:paraId="1F8E45C9" w14:textId="66C9A877" w:rsidR="0090788C" w:rsidRPr="00185B89" w:rsidRDefault="0090788C" w:rsidP="00B86AC0">
            <w:pPr>
              <w:ind w:right="-20"/>
              <w:rPr>
                <w:rFonts w:ascii="Calibri" w:eastAsia="Calibri" w:hAnsi="Calibri" w:cs="Calibri"/>
                <w:color w:val="000009"/>
                <w:kern w:val="2"/>
                <w14:ligatures w14:val="standardContextual"/>
              </w:rPr>
            </w:pPr>
            <w:r>
              <w:rPr>
                <w:rFonts w:ascii="Calibri" w:eastAsia="Calibri" w:hAnsi="Calibri" w:cs="Calibri"/>
                <w:color w:val="000009"/>
                <w:kern w:val="2"/>
                <w14:ligatures w14:val="standardContextual"/>
              </w:rPr>
              <w:t>01717687792</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180211" w14:textId="77777777" w:rsidR="0090788C" w:rsidRPr="00185B89" w:rsidRDefault="0090788C" w:rsidP="00B86AC0">
            <w:pPr>
              <w:spacing w:after="8" w:line="120" w:lineRule="exact"/>
              <w:rPr>
                <w:rFonts w:ascii="Times New Roman" w:eastAsia="Times New Roman" w:hAnsi="Times New Roman" w:cs="Times New Roman"/>
                <w:kern w:val="2"/>
                <w:sz w:val="12"/>
                <w:szCs w:val="12"/>
                <w14:ligatures w14:val="standardContextual"/>
              </w:rPr>
            </w:pPr>
          </w:p>
          <w:p w14:paraId="24141C0C" w14:textId="311765B4" w:rsidR="0090788C" w:rsidRPr="00185B89" w:rsidRDefault="0090788C" w:rsidP="00B86AC0">
            <w:pPr>
              <w:ind w:right="93"/>
              <w:jc w:val="center"/>
              <w:rPr>
                <w:rFonts w:ascii="Calibri" w:eastAsia="Calibri" w:hAnsi="Calibri" w:cs="Calibri"/>
                <w:color w:val="000009"/>
                <w:kern w:val="2"/>
                <w14:ligatures w14:val="standardContextual"/>
              </w:rPr>
            </w:pPr>
            <w:r w:rsidRPr="0090788C">
              <w:rPr>
                <w:rFonts w:ascii="Calibri" w:eastAsia="Calibri" w:hAnsi="Calibri" w:cs="Calibri"/>
                <w:color w:val="000009"/>
                <w:kern w:val="2"/>
                <w14:ligatures w14:val="standardContextual"/>
              </w:rPr>
              <w:t>biswajit.tarapdar@bcc.gov.bd</w:t>
            </w:r>
          </w:p>
        </w:tc>
      </w:tr>
      <w:tr w:rsidR="0090788C" w:rsidRPr="00185B89" w14:paraId="50D7B381" w14:textId="77777777" w:rsidTr="008F268B">
        <w:trPr>
          <w:cantSplit/>
          <w:trHeight w:hRule="exact" w:val="1258"/>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ACB7D0" w14:textId="77777777" w:rsidR="0090788C" w:rsidRPr="00185B89" w:rsidRDefault="0090788C" w:rsidP="00B86AC0">
            <w:pPr>
              <w:spacing w:after="23" w:line="240" w:lineRule="exact"/>
              <w:rPr>
                <w:rFonts w:ascii="Times New Roman" w:eastAsia="Times New Roman" w:hAnsi="Times New Roman" w:cs="Times New Roman"/>
                <w:kern w:val="2"/>
                <w14:ligatures w14:val="standardContextual"/>
              </w:rPr>
            </w:pPr>
          </w:p>
          <w:p w14:paraId="281460EF" w14:textId="77777777" w:rsidR="0090788C" w:rsidRPr="00185B89" w:rsidRDefault="0090788C" w:rsidP="00B86AC0">
            <w:pPr>
              <w:ind w:right="71"/>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3</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2 days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 Le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2</w:t>
            </w:r>
            <w:r w:rsidRPr="00185B89">
              <w:rPr>
                <w:rFonts w:ascii="Calibri" w:eastAsia="Calibri" w:hAnsi="Calibri" w:cs="Calibri"/>
                <w:color w:val="000009"/>
                <w:kern w:val="2"/>
                <w14:ligatures w14:val="standardContextual"/>
              </w:rPr>
              <w:t>)</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D77768" w14:textId="77777777" w:rsidR="0090788C" w:rsidRPr="00185B89" w:rsidRDefault="0090788C" w:rsidP="00B86AC0">
            <w:pPr>
              <w:spacing w:after="8" w:line="120" w:lineRule="exact"/>
              <w:rPr>
                <w:rFonts w:ascii="Times New Roman" w:eastAsia="Times New Roman" w:hAnsi="Times New Roman" w:cs="Times New Roman"/>
                <w:kern w:val="2"/>
                <w:sz w:val="12"/>
                <w:szCs w:val="12"/>
                <w14:ligatures w14:val="standardContextual"/>
              </w:rPr>
            </w:pPr>
          </w:p>
          <w:p w14:paraId="550CAEAA" w14:textId="77777777" w:rsidR="0090788C" w:rsidRPr="00185B89" w:rsidRDefault="0090788C" w:rsidP="00B86AC0">
            <w:pPr>
              <w:ind w:right="225"/>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(Nat</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ona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Data</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ente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char</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w:t>
            </w:r>
            <w:proofErr w:type="spellEnd"/>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95A073" w14:textId="77777777" w:rsidR="0090788C" w:rsidRPr="00185B89" w:rsidRDefault="0090788C" w:rsidP="00B86AC0">
            <w:pPr>
              <w:spacing w:after="8" w:line="120" w:lineRule="exact"/>
              <w:rPr>
                <w:rFonts w:ascii="Times New Roman" w:eastAsia="Times New Roman" w:hAnsi="Times New Roman" w:cs="Times New Roman"/>
                <w:kern w:val="2"/>
                <w:sz w:val="12"/>
                <w:szCs w:val="12"/>
                <w14:ligatures w14:val="standardContextual"/>
              </w:rPr>
            </w:pPr>
          </w:p>
          <w:p w14:paraId="21393CD0" w14:textId="77777777" w:rsidR="0090788C" w:rsidRPr="00185B89" w:rsidRDefault="0090788C" w:rsidP="00B86AC0">
            <w:pPr>
              <w:ind w:right="10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r. 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mad. 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A</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 xml:space="preserve">am </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kern w:val="2"/>
                <w14:ligatures w14:val="standardContextual"/>
              </w:rPr>
              <w:t>han</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DEB3A8" w14:textId="77777777" w:rsidR="0090788C" w:rsidRPr="00185B89" w:rsidRDefault="0090788C" w:rsidP="00B86AC0">
            <w:pPr>
              <w:spacing w:line="240" w:lineRule="exact"/>
              <w:rPr>
                <w:rFonts w:ascii="Times New Roman" w:eastAsia="Times New Roman" w:hAnsi="Times New Roman" w:cs="Times New Roman"/>
                <w:kern w:val="2"/>
                <w14:ligatures w14:val="standardContextual"/>
              </w:rPr>
            </w:pPr>
          </w:p>
          <w:p w14:paraId="199F016F" w14:textId="77777777" w:rsidR="0090788C" w:rsidRPr="00185B89" w:rsidRDefault="0090788C" w:rsidP="00B86AC0">
            <w:pPr>
              <w:spacing w:after="17" w:line="140" w:lineRule="exact"/>
              <w:rPr>
                <w:rFonts w:ascii="Times New Roman" w:eastAsia="Times New Roman" w:hAnsi="Times New Roman" w:cs="Times New Roman"/>
                <w:kern w:val="2"/>
                <w:sz w:val="14"/>
                <w:szCs w:val="14"/>
                <w14:ligatures w14:val="standardContextual"/>
              </w:rPr>
            </w:pPr>
          </w:p>
          <w:p w14:paraId="0406CB28" w14:textId="77777777" w:rsidR="0090788C" w:rsidRPr="00185B89" w:rsidRDefault="0090788C" w:rsidP="00B86AC0">
            <w:pPr>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017</w:t>
            </w:r>
            <w:r w:rsidRPr="00185B89">
              <w:rPr>
                <w:rFonts w:ascii="Calibri" w:eastAsia="Calibri" w:hAnsi="Calibri" w:cs="Calibri"/>
                <w:color w:val="000009"/>
                <w:spacing w:val="-1"/>
                <w:kern w:val="2"/>
                <w14:ligatures w14:val="standardContextual"/>
              </w:rPr>
              <w:t>1</w:t>
            </w:r>
            <w:r w:rsidRPr="00185B89">
              <w:rPr>
                <w:rFonts w:ascii="Calibri" w:eastAsia="Calibri" w:hAnsi="Calibri" w:cs="Calibri"/>
                <w:color w:val="000009"/>
                <w:kern w:val="2"/>
                <w14:ligatures w14:val="standardContextual"/>
              </w:rPr>
              <w:t xml:space="preserve">3 </w:t>
            </w:r>
            <w:r w:rsidRPr="00185B89">
              <w:rPr>
                <w:rFonts w:ascii="Calibri" w:eastAsia="Calibri" w:hAnsi="Calibri" w:cs="Calibri"/>
                <w:color w:val="000009"/>
                <w:spacing w:val="-1"/>
                <w:kern w:val="2"/>
                <w14:ligatures w14:val="standardContextual"/>
              </w:rPr>
              <w:t>11</w:t>
            </w:r>
            <w:r w:rsidRPr="00185B89">
              <w:rPr>
                <w:rFonts w:ascii="Calibri" w:eastAsia="Calibri" w:hAnsi="Calibri" w:cs="Calibri"/>
                <w:color w:val="000009"/>
                <w:kern w:val="2"/>
                <w14:ligatures w14:val="standardContextual"/>
              </w:rPr>
              <w:t>8</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kern w:val="2"/>
                <w14:ligatures w14:val="standardContextual"/>
              </w:rPr>
              <w:t>60</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AC6A1E" w14:textId="77777777" w:rsidR="0090788C" w:rsidRPr="00185B89" w:rsidRDefault="0090788C" w:rsidP="00B86AC0">
            <w:pPr>
              <w:spacing w:after="23" w:line="240" w:lineRule="exact"/>
              <w:rPr>
                <w:rFonts w:ascii="Times New Roman" w:eastAsia="Times New Roman" w:hAnsi="Times New Roman" w:cs="Times New Roman"/>
                <w:kern w:val="2"/>
                <w14:ligatures w14:val="standardContextual"/>
              </w:rPr>
            </w:pPr>
          </w:p>
          <w:p w14:paraId="586FB74C" w14:textId="77777777" w:rsidR="0090788C" w:rsidRPr="00185B89" w:rsidRDefault="0090788C" w:rsidP="00B86AC0">
            <w:pPr>
              <w:ind w:right="76"/>
              <w:jc w:val="center"/>
              <w:rPr>
                <w:rFonts w:ascii="Calibri" w:eastAsia="Calibri" w:hAnsi="Calibri" w:cs="Calibri"/>
                <w:color w:val="000009"/>
                <w:kern w:val="2"/>
                <w14:ligatures w14:val="standardContextual"/>
              </w:rPr>
            </w:pPr>
            <w:proofErr w:type="spellStart"/>
            <w:r w:rsidRPr="00185B89">
              <w:rPr>
                <w:rFonts w:ascii="Calibri" w:eastAsia="Calibri" w:hAnsi="Calibri" w:cs="Calibri"/>
                <w:color w:val="000009"/>
                <w:kern w:val="2"/>
                <w14:ligatures w14:val="standardContextual"/>
              </w:rPr>
              <w:t>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kha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cc</w:t>
            </w:r>
            <w:proofErr w:type="spellEnd"/>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bl>
    <w:p w14:paraId="0BD9E0C8" w14:textId="77777777" w:rsidR="00CB6766" w:rsidRDefault="00CB6766" w:rsidP="00CB6766">
      <w:pPr>
        <w:pStyle w:val="Caption"/>
        <w:jc w:val="both"/>
        <w:rPr>
          <w:rFonts w:ascii="Calibri" w:hAnsi="Calibri"/>
          <w:i w:val="0"/>
        </w:rPr>
      </w:pPr>
    </w:p>
    <w:p w14:paraId="161CBCB6" w14:textId="33A5A257" w:rsidR="00CB6766" w:rsidRDefault="00CB6766" w:rsidP="00CB6766">
      <w:pPr>
        <w:jc w:val="both"/>
        <w:rPr>
          <w:rFonts w:ascii="Calibri" w:hAnsi="Calibri"/>
        </w:rPr>
      </w:pPr>
      <w:r w:rsidRPr="00567E15">
        <w:rPr>
          <w:rFonts w:ascii="Calibri" w:hAnsi="Calibri"/>
        </w:rPr>
        <w:t>In case of any disagreement while defining any service severity or understanding service scope, authorized technical representatives from both the parties will finalize this issue and if the representatives fail to settle this issue, such cases will be escalated to the Top Management of the Cust</w:t>
      </w:r>
      <w:r>
        <w:rPr>
          <w:rFonts w:ascii="Calibri" w:hAnsi="Calibri"/>
        </w:rPr>
        <w:t xml:space="preserve">omer and Top </w:t>
      </w:r>
      <w:bookmarkStart w:id="4" w:name="_GoBack"/>
      <w:bookmarkEnd w:id="4"/>
      <w:r>
        <w:rPr>
          <w:rFonts w:ascii="Calibri" w:hAnsi="Calibri"/>
        </w:rPr>
        <w:t>Management of NDC.</w:t>
      </w:r>
    </w:p>
    <w:sectPr w:rsidR="00CB6766" w:rsidSect="00480BAA">
      <w:headerReference w:type="default" r:id="rId11"/>
      <w:footerReference w:type="default" r:id="rId12"/>
      <w:pgSz w:w="11906" w:h="16838" w:code="9"/>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28D84" w14:textId="77777777" w:rsidR="00094BE6" w:rsidRDefault="00094BE6" w:rsidP="00A34056">
      <w:r>
        <w:separator/>
      </w:r>
    </w:p>
  </w:endnote>
  <w:endnote w:type="continuationSeparator" w:id="0">
    <w:p w14:paraId="03E922B1" w14:textId="77777777" w:rsidR="00094BE6" w:rsidRDefault="00094BE6" w:rsidP="00A3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laimanLipi">
    <w:altName w:val="Mistral"/>
    <w:panose1 w:val="03000609000000000000"/>
    <w:charset w:val="00"/>
    <w:family w:val="script"/>
    <w:pitch w:val="fixed"/>
    <w:sig w:usb0="80018007" w:usb1="00002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8429F" w14:textId="48E32C77" w:rsidR="008D0C37" w:rsidRDefault="008D0C37">
    <w:pPr>
      <w:pStyle w:val="Footer"/>
      <w:jc w:val="right"/>
    </w:pPr>
    <w:r>
      <w:t xml:space="preserve">Page </w:t>
    </w:r>
    <w:sdt>
      <w:sdtPr>
        <w:id w:val="12548563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4E16">
          <w:rPr>
            <w:noProof/>
          </w:rPr>
          <w:t>2</w:t>
        </w:r>
        <w:r>
          <w:rPr>
            <w:noProof/>
          </w:rPr>
          <w:fldChar w:fldCharType="end"/>
        </w:r>
        <w:r>
          <w:rPr>
            <w:noProof/>
          </w:rPr>
          <w:t xml:space="preserve"> of 2</w:t>
        </w:r>
      </w:sdtContent>
    </w:sdt>
  </w:p>
  <w:p w14:paraId="5CB3814E" w14:textId="77777777" w:rsidR="008D0C37" w:rsidRDefault="008D0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F3F13" w14:textId="77777777" w:rsidR="00094BE6" w:rsidRDefault="00094BE6" w:rsidP="00A34056">
      <w:r>
        <w:separator/>
      </w:r>
    </w:p>
  </w:footnote>
  <w:footnote w:type="continuationSeparator" w:id="0">
    <w:p w14:paraId="7C8EEC6A" w14:textId="77777777" w:rsidR="00094BE6" w:rsidRDefault="00094BE6" w:rsidP="00A3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652" w14:textId="56621752" w:rsidR="00A34056" w:rsidRDefault="00A34056" w:rsidP="00A34056">
    <w:pPr>
      <w:pStyle w:val="Header"/>
    </w:pPr>
    <w:r>
      <w:rPr>
        <w:noProof/>
        <w:lang w:eastAsia="en-US"/>
      </w:rPr>
      <w:drawing>
        <wp:inline distT="0" distB="0" distL="0" distR="0" wp14:anchorId="214ED1CF" wp14:editId="1287521B">
          <wp:extent cx="962167" cy="381018"/>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DC_logo_JPG_colour.jpg"/>
                  <pic:cNvPicPr/>
                </pic:nvPicPr>
                <pic:blipFill>
                  <a:blip r:embed="rId1">
                    <a:extLst>
                      <a:ext uri="{28A0092B-C50C-407E-A947-70E740481C1C}">
                        <a14:useLocalDpi xmlns:a14="http://schemas.microsoft.com/office/drawing/2010/main" val="0"/>
                      </a:ext>
                    </a:extLst>
                  </a:blip>
                  <a:stretch>
                    <a:fillRect/>
                  </a:stretch>
                </pic:blipFill>
                <pic:spPr>
                  <a:xfrm>
                    <a:off x="0" y="0"/>
                    <a:ext cx="1124430" cy="445274"/>
                  </a:xfrm>
                  <a:prstGeom prst="rect">
                    <a:avLst/>
                  </a:prstGeom>
                </pic:spPr>
              </pic:pic>
            </a:graphicData>
          </a:graphic>
        </wp:inline>
      </w:drawing>
    </w:r>
    <w:r>
      <w:t xml:space="preserve">    </w:t>
    </w:r>
    <w:r>
      <w:tab/>
    </w:r>
    <w:r>
      <w:tab/>
      <w:t xml:space="preserve">  </w:t>
    </w:r>
    <w:r>
      <w:rPr>
        <w:noProof/>
        <w:lang w:eastAsia="en-US"/>
      </w:rPr>
      <w:drawing>
        <wp:inline distT="0" distB="0" distL="0" distR="0" wp14:anchorId="6FE59AD7" wp14:editId="443AA442">
          <wp:extent cx="852985" cy="421161"/>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png"/>
                  <pic:cNvPicPr/>
                </pic:nvPicPr>
                <pic:blipFill>
                  <a:blip r:embed="rId2">
                    <a:extLst>
                      <a:ext uri="{28A0092B-C50C-407E-A947-70E740481C1C}">
                        <a14:useLocalDpi xmlns:a14="http://schemas.microsoft.com/office/drawing/2010/main" val="0"/>
                      </a:ext>
                    </a:extLst>
                  </a:blip>
                  <a:stretch>
                    <a:fillRect/>
                  </a:stretch>
                </pic:blipFill>
                <pic:spPr>
                  <a:xfrm>
                    <a:off x="0" y="0"/>
                    <a:ext cx="916612" cy="4525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B3E88"/>
    <w:multiLevelType w:val="hybridMultilevel"/>
    <w:tmpl w:val="7270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E583F"/>
    <w:multiLevelType w:val="hybridMultilevel"/>
    <w:tmpl w:val="5F6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34ABA"/>
    <w:multiLevelType w:val="hybridMultilevel"/>
    <w:tmpl w:val="1EFAA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952055"/>
    <w:multiLevelType w:val="hybridMultilevel"/>
    <w:tmpl w:val="0030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82086"/>
    <w:multiLevelType w:val="hybridMultilevel"/>
    <w:tmpl w:val="FD5C47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6790B"/>
    <w:multiLevelType w:val="hybridMultilevel"/>
    <w:tmpl w:val="D2D00F60"/>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5DAA7D36"/>
    <w:multiLevelType w:val="hybridMultilevel"/>
    <w:tmpl w:val="CDD8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F3451"/>
    <w:multiLevelType w:val="hybridMultilevel"/>
    <w:tmpl w:val="76A2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FA4B99"/>
    <w:multiLevelType w:val="hybridMultilevel"/>
    <w:tmpl w:val="F5569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49474A"/>
    <w:multiLevelType w:val="hybridMultilevel"/>
    <w:tmpl w:val="F5569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7"/>
  </w:num>
  <w:num w:numId="4">
    <w:abstractNumId w:val="0"/>
  </w:num>
  <w:num w:numId="5">
    <w:abstractNumId w:val="1"/>
  </w:num>
  <w:num w:numId="6">
    <w:abstractNumId w:val="3"/>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99"/>
    <w:rsid w:val="0001089F"/>
    <w:rsid w:val="00094BE6"/>
    <w:rsid w:val="00201EBB"/>
    <w:rsid w:val="002118B9"/>
    <w:rsid w:val="002B4A7E"/>
    <w:rsid w:val="002D3711"/>
    <w:rsid w:val="003615CC"/>
    <w:rsid w:val="003746B3"/>
    <w:rsid w:val="003E173F"/>
    <w:rsid w:val="00480BAA"/>
    <w:rsid w:val="005E6AA8"/>
    <w:rsid w:val="00795EEB"/>
    <w:rsid w:val="007D5C3C"/>
    <w:rsid w:val="008672B2"/>
    <w:rsid w:val="008C3580"/>
    <w:rsid w:val="008D0C37"/>
    <w:rsid w:val="008E4E16"/>
    <w:rsid w:val="008F268B"/>
    <w:rsid w:val="0090788C"/>
    <w:rsid w:val="00A34056"/>
    <w:rsid w:val="00B46802"/>
    <w:rsid w:val="00B64B06"/>
    <w:rsid w:val="00BA2A10"/>
    <w:rsid w:val="00CB6766"/>
    <w:rsid w:val="00CC764B"/>
    <w:rsid w:val="00D40074"/>
    <w:rsid w:val="00DA5499"/>
    <w:rsid w:val="00EE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6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99"/>
    <w:pPr>
      <w:suppressAutoHyphens/>
      <w:spacing w:after="0" w:line="240" w:lineRule="auto"/>
    </w:pPr>
    <w:rPr>
      <w:rFonts w:eastAsia="SimSun" w:cs="SolaimanLipi"/>
      <w:color w:val="00000A"/>
      <w:sz w:val="24"/>
      <w:szCs w:val="24"/>
      <w:lang w:eastAsia="zh-CN"/>
    </w:rPr>
  </w:style>
  <w:style w:type="paragraph" w:styleId="Heading1">
    <w:name w:val="heading 1"/>
    <w:basedOn w:val="Normal"/>
    <w:next w:val="Normal"/>
    <w:link w:val="Heading1Char"/>
    <w:uiPriority w:val="9"/>
    <w:qFormat/>
    <w:rsid w:val="00DA549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99"/>
    <w:rPr>
      <w:rFonts w:ascii="Segoe UI" w:hAnsi="Segoe UI" w:cs="Segoe UI"/>
      <w:sz w:val="18"/>
      <w:szCs w:val="18"/>
    </w:rPr>
  </w:style>
  <w:style w:type="paragraph" w:styleId="Caption">
    <w:name w:val="caption"/>
    <w:basedOn w:val="Normal"/>
    <w:qFormat/>
    <w:rsid w:val="00DA5499"/>
    <w:pPr>
      <w:suppressLineNumbers/>
      <w:spacing w:before="120" w:after="120"/>
    </w:pPr>
    <w:rPr>
      <w:rFonts w:cs="Mangal"/>
      <w:i/>
      <w:iCs/>
    </w:rPr>
  </w:style>
  <w:style w:type="table" w:styleId="TableGrid">
    <w:name w:val="Table Grid"/>
    <w:basedOn w:val="TableNormal"/>
    <w:uiPriority w:val="39"/>
    <w:rsid w:val="00DA5499"/>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549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DA5499"/>
    <w:pPr>
      <w:ind w:left="720"/>
      <w:contextualSpacing/>
    </w:pPr>
  </w:style>
  <w:style w:type="character" w:styleId="Hyperlink">
    <w:name w:val="Hyperlink"/>
    <w:uiPriority w:val="99"/>
    <w:rsid w:val="00CB6766"/>
    <w:rPr>
      <w:color w:val="0000FF"/>
      <w:u w:val="single"/>
    </w:rPr>
  </w:style>
  <w:style w:type="paragraph" w:styleId="Header">
    <w:name w:val="header"/>
    <w:basedOn w:val="Normal"/>
    <w:link w:val="HeaderChar"/>
    <w:uiPriority w:val="99"/>
    <w:unhideWhenUsed/>
    <w:rsid w:val="00A34056"/>
    <w:pPr>
      <w:tabs>
        <w:tab w:val="center" w:pos="4680"/>
        <w:tab w:val="right" w:pos="9360"/>
      </w:tabs>
    </w:pPr>
  </w:style>
  <w:style w:type="character" w:customStyle="1" w:styleId="HeaderChar">
    <w:name w:val="Header Char"/>
    <w:basedOn w:val="DefaultParagraphFont"/>
    <w:link w:val="Header"/>
    <w:uiPriority w:val="99"/>
    <w:rsid w:val="00A34056"/>
    <w:rPr>
      <w:rFonts w:eastAsia="SimSun" w:cs="SolaimanLipi"/>
      <w:color w:val="00000A"/>
      <w:sz w:val="24"/>
      <w:szCs w:val="24"/>
      <w:lang w:eastAsia="zh-CN"/>
    </w:rPr>
  </w:style>
  <w:style w:type="paragraph" w:styleId="Footer">
    <w:name w:val="footer"/>
    <w:basedOn w:val="Normal"/>
    <w:link w:val="FooterChar"/>
    <w:uiPriority w:val="99"/>
    <w:unhideWhenUsed/>
    <w:rsid w:val="00A34056"/>
    <w:pPr>
      <w:tabs>
        <w:tab w:val="center" w:pos="4680"/>
        <w:tab w:val="right" w:pos="9360"/>
      </w:tabs>
    </w:pPr>
  </w:style>
  <w:style w:type="character" w:customStyle="1" w:styleId="FooterChar">
    <w:name w:val="Footer Char"/>
    <w:basedOn w:val="DefaultParagraphFont"/>
    <w:link w:val="Footer"/>
    <w:uiPriority w:val="99"/>
    <w:rsid w:val="00A34056"/>
    <w:rPr>
      <w:rFonts w:eastAsia="SimSun" w:cs="SolaimanLipi"/>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99"/>
    <w:pPr>
      <w:suppressAutoHyphens/>
      <w:spacing w:after="0" w:line="240" w:lineRule="auto"/>
    </w:pPr>
    <w:rPr>
      <w:rFonts w:eastAsia="SimSun" w:cs="SolaimanLipi"/>
      <w:color w:val="00000A"/>
      <w:sz w:val="24"/>
      <w:szCs w:val="24"/>
      <w:lang w:eastAsia="zh-CN"/>
    </w:rPr>
  </w:style>
  <w:style w:type="paragraph" w:styleId="Heading1">
    <w:name w:val="heading 1"/>
    <w:basedOn w:val="Normal"/>
    <w:next w:val="Normal"/>
    <w:link w:val="Heading1Char"/>
    <w:uiPriority w:val="9"/>
    <w:qFormat/>
    <w:rsid w:val="00DA549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99"/>
    <w:rPr>
      <w:rFonts w:ascii="Segoe UI" w:hAnsi="Segoe UI" w:cs="Segoe UI"/>
      <w:sz w:val="18"/>
      <w:szCs w:val="18"/>
    </w:rPr>
  </w:style>
  <w:style w:type="paragraph" w:styleId="Caption">
    <w:name w:val="caption"/>
    <w:basedOn w:val="Normal"/>
    <w:qFormat/>
    <w:rsid w:val="00DA5499"/>
    <w:pPr>
      <w:suppressLineNumbers/>
      <w:spacing w:before="120" w:after="120"/>
    </w:pPr>
    <w:rPr>
      <w:rFonts w:cs="Mangal"/>
      <w:i/>
      <w:iCs/>
    </w:rPr>
  </w:style>
  <w:style w:type="table" w:styleId="TableGrid">
    <w:name w:val="Table Grid"/>
    <w:basedOn w:val="TableNormal"/>
    <w:uiPriority w:val="39"/>
    <w:rsid w:val="00DA5499"/>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549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DA5499"/>
    <w:pPr>
      <w:ind w:left="720"/>
      <w:contextualSpacing/>
    </w:pPr>
  </w:style>
  <w:style w:type="character" w:styleId="Hyperlink">
    <w:name w:val="Hyperlink"/>
    <w:uiPriority w:val="99"/>
    <w:rsid w:val="00CB6766"/>
    <w:rPr>
      <w:color w:val="0000FF"/>
      <w:u w:val="single"/>
    </w:rPr>
  </w:style>
  <w:style w:type="paragraph" w:styleId="Header">
    <w:name w:val="header"/>
    <w:basedOn w:val="Normal"/>
    <w:link w:val="HeaderChar"/>
    <w:uiPriority w:val="99"/>
    <w:unhideWhenUsed/>
    <w:rsid w:val="00A34056"/>
    <w:pPr>
      <w:tabs>
        <w:tab w:val="center" w:pos="4680"/>
        <w:tab w:val="right" w:pos="9360"/>
      </w:tabs>
    </w:pPr>
  </w:style>
  <w:style w:type="character" w:customStyle="1" w:styleId="HeaderChar">
    <w:name w:val="Header Char"/>
    <w:basedOn w:val="DefaultParagraphFont"/>
    <w:link w:val="Header"/>
    <w:uiPriority w:val="99"/>
    <w:rsid w:val="00A34056"/>
    <w:rPr>
      <w:rFonts w:eastAsia="SimSun" w:cs="SolaimanLipi"/>
      <w:color w:val="00000A"/>
      <w:sz w:val="24"/>
      <w:szCs w:val="24"/>
      <w:lang w:eastAsia="zh-CN"/>
    </w:rPr>
  </w:style>
  <w:style w:type="paragraph" w:styleId="Footer">
    <w:name w:val="footer"/>
    <w:basedOn w:val="Normal"/>
    <w:link w:val="FooterChar"/>
    <w:uiPriority w:val="99"/>
    <w:unhideWhenUsed/>
    <w:rsid w:val="00A34056"/>
    <w:pPr>
      <w:tabs>
        <w:tab w:val="center" w:pos="4680"/>
        <w:tab w:val="right" w:pos="9360"/>
      </w:tabs>
    </w:pPr>
  </w:style>
  <w:style w:type="character" w:customStyle="1" w:styleId="FooterChar">
    <w:name w:val="Footer Char"/>
    <w:basedOn w:val="DefaultParagraphFont"/>
    <w:link w:val="Footer"/>
    <w:uiPriority w:val="99"/>
    <w:rsid w:val="00A34056"/>
    <w:rPr>
      <w:rFonts w:eastAsia="SimSun" w:cs="SolaimanLipi"/>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tacenter@bcc.gov.bd" TargetMode="External"/><Relationship Id="rId4" Type="http://schemas.microsoft.com/office/2007/relationships/stylesWithEffects" Target="stylesWithEffects.xml"/><Relationship Id="rId9" Type="http://schemas.openxmlformats.org/officeDocument/2006/relationships/hyperlink" Target="mailto:support@bcc.gov.b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DCC4-7DAA-4B42-9BD3-93BC5739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Engr.Mamun</cp:lastModifiedBy>
  <cp:revision>29</cp:revision>
  <cp:lastPrinted>2023-12-04T09:19:00Z</cp:lastPrinted>
  <dcterms:created xsi:type="dcterms:W3CDTF">2019-12-29T06:31:00Z</dcterms:created>
  <dcterms:modified xsi:type="dcterms:W3CDTF">2023-12-18T10:03:00Z</dcterms:modified>
</cp:coreProperties>
</file>